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F85" w:rsidRPr="006B25EF" w:rsidRDefault="00717A61" w:rsidP="00C9409F">
      <w:pPr>
        <w:widowControl w:val="0"/>
        <w:jc w:val="center"/>
        <w:rPr>
          <w:b/>
        </w:rPr>
      </w:pPr>
      <w:r w:rsidRPr="006B25EF">
        <w:rPr>
          <w:b/>
        </w:rPr>
        <w:t>ОТЧЕТ</w:t>
      </w:r>
    </w:p>
    <w:p w:rsidR="00E46F85" w:rsidRPr="006B25EF" w:rsidRDefault="00E46F85" w:rsidP="00C9409F">
      <w:pPr>
        <w:widowControl w:val="0"/>
        <w:spacing w:after="40"/>
        <w:jc w:val="center"/>
        <w:rPr>
          <w:b/>
        </w:rPr>
      </w:pPr>
      <w:r w:rsidRPr="006B25EF">
        <w:rPr>
          <w:b/>
        </w:rPr>
        <w:t>об итогах голосования</w:t>
      </w:r>
      <w:r w:rsidR="00717A61" w:rsidRPr="006B25EF">
        <w:rPr>
          <w:b/>
        </w:rPr>
        <w:t xml:space="preserve"> на заседании годового общего собрания акционеров</w:t>
      </w:r>
      <w:r w:rsidRPr="006B25EF">
        <w:rPr>
          <w:b/>
        </w:rPr>
        <w:t xml:space="preserve"> </w:t>
      </w:r>
      <w:r w:rsidR="00717A61" w:rsidRPr="006B25EF">
        <w:rPr>
          <w:b/>
        </w:rPr>
        <w:t>27.05.2026г.</w:t>
      </w:r>
    </w:p>
    <w:tbl>
      <w:tblPr>
        <w:tblStyle w:val="ad"/>
        <w:tblW w:w="5000" w:type="pct"/>
        <w:jc w:val="center"/>
        <w:tblLook w:val="01E0"/>
      </w:tblPr>
      <w:tblGrid>
        <w:gridCol w:w="4642"/>
        <w:gridCol w:w="6027"/>
        <w:gridCol w:w="13"/>
      </w:tblGrid>
      <w:tr w:rsidR="00981FB1" w:rsidRPr="005E4072" w:rsidTr="00362C46">
        <w:trPr>
          <w:gridAfter w:val="1"/>
          <w:wAfter w:w="6" w:type="pct"/>
          <w:jc w:val="center"/>
        </w:trPr>
        <w:tc>
          <w:tcPr>
            <w:tcW w:w="2173" w:type="pct"/>
            <w:vAlign w:val="center"/>
          </w:tcPr>
          <w:p w:rsidR="00981FB1" w:rsidRPr="005E4072" w:rsidRDefault="00981FB1" w:rsidP="00981FB1">
            <w:r w:rsidRPr="005E4072">
              <w:t>Дата проведения общего собрания акционеров</w:t>
            </w:r>
          </w:p>
        </w:tc>
        <w:tc>
          <w:tcPr>
            <w:tcW w:w="2821" w:type="pct"/>
            <w:vAlign w:val="center"/>
          </w:tcPr>
          <w:p w:rsidR="00981FB1" w:rsidRPr="005E4072" w:rsidRDefault="00676CBC" w:rsidP="00676CBC">
            <w:pPr>
              <w:pStyle w:val="ae"/>
              <w:spacing w:after="0"/>
              <w:ind w:left="0"/>
              <w:jc w:val="both"/>
              <w:rPr>
                <w:color w:val="FF0000"/>
              </w:rPr>
            </w:pPr>
            <w:r>
              <w:rPr>
                <w:bCs/>
              </w:rPr>
              <w:t>27</w:t>
            </w:r>
            <w:r w:rsidR="00981FB1">
              <w:rPr>
                <w:bCs/>
              </w:rPr>
              <w:t xml:space="preserve"> </w:t>
            </w:r>
            <w:r w:rsidR="00B60F54">
              <w:rPr>
                <w:bCs/>
              </w:rPr>
              <w:t>мая</w:t>
            </w:r>
            <w:r w:rsidR="00981FB1">
              <w:rPr>
                <w:bCs/>
              </w:rPr>
              <w:t xml:space="preserve"> 202</w:t>
            </w:r>
            <w:r>
              <w:rPr>
                <w:bCs/>
              </w:rPr>
              <w:t>6</w:t>
            </w:r>
            <w:r w:rsidR="00981FB1">
              <w:rPr>
                <w:bCs/>
              </w:rPr>
              <w:t xml:space="preserve"> г.</w:t>
            </w:r>
          </w:p>
        </w:tc>
      </w:tr>
      <w:tr w:rsidR="00D77738" w:rsidRPr="005E4072" w:rsidTr="00362C46">
        <w:trPr>
          <w:gridAfter w:val="1"/>
          <w:wAfter w:w="6" w:type="pct"/>
          <w:jc w:val="center"/>
        </w:trPr>
        <w:tc>
          <w:tcPr>
            <w:tcW w:w="2173" w:type="pct"/>
            <w:vAlign w:val="center"/>
          </w:tcPr>
          <w:p w:rsidR="00D77738" w:rsidRPr="005E4072" w:rsidRDefault="00D77738" w:rsidP="00D77738">
            <w:pPr>
              <w:adjustRightInd/>
            </w:pPr>
            <w:r w:rsidRPr="005E4072">
              <w:t>Полное фирменное наименование общества</w:t>
            </w:r>
          </w:p>
        </w:tc>
        <w:tc>
          <w:tcPr>
            <w:tcW w:w="2821" w:type="pct"/>
            <w:vAlign w:val="center"/>
          </w:tcPr>
          <w:p w:rsidR="00D77738" w:rsidRPr="005E4072" w:rsidRDefault="00D77738" w:rsidP="00D77738">
            <w:pPr>
              <w:jc w:val="both"/>
              <w:rPr>
                <w:bCs/>
              </w:rPr>
            </w:pPr>
            <w:r w:rsidRPr="00264AF8">
              <w:rPr>
                <w:bCs/>
              </w:rPr>
              <w:t>Акционерное общество "Торговый дом "Южноуральск"</w:t>
            </w:r>
          </w:p>
        </w:tc>
      </w:tr>
      <w:tr w:rsidR="00D77738" w:rsidRPr="005E4072" w:rsidTr="00362C46">
        <w:trPr>
          <w:gridAfter w:val="1"/>
          <w:wAfter w:w="6" w:type="pct"/>
          <w:jc w:val="center"/>
        </w:trPr>
        <w:tc>
          <w:tcPr>
            <w:tcW w:w="2173" w:type="pct"/>
            <w:vAlign w:val="center"/>
          </w:tcPr>
          <w:p w:rsidR="00D77738" w:rsidRPr="005E4072" w:rsidRDefault="00D77738" w:rsidP="00D77738">
            <w:pPr>
              <w:adjustRightInd/>
            </w:pPr>
            <w:r w:rsidRPr="005E4072">
              <w:t>Сокращенное фирменное наименование общества</w:t>
            </w:r>
          </w:p>
        </w:tc>
        <w:tc>
          <w:tcPr>
            <w:tcW w:w="2821" w:type="pct"/>
            <w:vAlign w:val="center"/>
          </w:tcPr>
          <w:p w:rsidR="00D77738" w:rsidRPr="005E4072" w:rsidRDefault="00D77738" w:rsidP="00D77738">
            <w:pPr>
              <w:jc w:val="both"/>
              <w:rPr>
                <w:bCs/>
              </w:rPr>
            </w:pPr>
            <w:r w:rsidRPr="00264AF8">
              <w:rPr>
                <w:bCs/>
              </w:rPr>
              <w:t>АО "ТД "Южноуральск"</w:t>
            </w:r>
          </w:p>
        </w:tc>
      </w:tr>
      <w:tr w:rsidR="00D77738" w:rsidRPr="005E4072" w:rsidTr="00362C46">
        <w:trPr>
          <w:gridAfter w:val="1"/>
          <w:wAfter w:w="6" w:type="pct"/>
          <w:jc w:val="center"/>
        </w:trPr>
        <w:tc>
          <w:tcPr>
            <w:tcW w:w="2173" w:type="pct"/>
            <w:vAlign w:val="center"/>
          </w:tcPr>
          <w:p w:rsidR="00D77738" w:rsidRPr="005E4072" w:rsidRDefault="00D77738" w:rsidP="00D77738">
            <w:r w:rsidRPr="005E4072">
              <w:t>ИНН, ОГРН</w:t>
            </w:r>
          </w:p>
        </w:tc>
        <w:tc>
          <w:tcPr>
            <w:tcW w:w="2821" w:type="pct"/>
            <w:vAlign w:val="center"/>
          </w:tcPr>
          <w:p w:rsidR="00D77738" w:rsidRPr="005E4072" w:rsidRDefault="00D77738" w:rsidP="00D77738">
            <w:pPr>
              <w:jc w:val="both"/>
              <w:rPr>
                <w:bCs/>
              </w:rPr>
            </w:pPr>
            <w:r w:rsidRPr="00D031F8">
              <w:rPr>
                <w:bCs/>
              </w:rPr>
              <w:t>7424003520, 1027401401554</w:t>
            </w:r>
          </w:p>
        </w:tc>
      </w:tr>
      <w:tr w:rsidR="00D77738" w:rsidRPr="005E4072" w:rsidTr="00615F35">
        <w:trPr>
          <w:gridAfter w:val="1"/>
          <w:wAfter w:w="6" w:type="pct"/>
          <w:jc w:val="center"/>
        </w:trPr>
        <w:tc>
          <w:tcPr>
            <w:tcW w:w="2173" w:type="pct"/>
            <w:vAlign w:val="center"/>
          </w:tcPr>
          <w:p w:rsidR="00D77738" w:rsidRPr="005E4072" w:rsidRDefault="00D77738" w:rsidP="00D77738">
            <w:pPr>
              <w:adjustRightInd/>
            </w:pPr>
            <w:r w:rsidRPr="005E4072">
              <w:t>Место нахождения общества</w:t>
            </w:r>
          </w:p>
        </w:tc>
        <w:tc>
          <w:tcPr>
            <w:tcW w:w="2821" w:type="pct"/>
            <w:vAlign w:val="center"/>
          </w:tcPr>
          <w:p w:rsidR="00D77738" w:rsidRPr="005E4072" w:rsidRDefault="00D77738" w:rsidP="00D77738">
            <w:pPr>
              <w:jc w:val="both"/>
              <w:rPr>
                <w:bCs/>
              </w:rPr>
            </w:pPr>
            <w:r w:rsidRPr="00CB3F44">
              <w:t xml:space="preserve">Российская Федерация, Свердловская область, город Екатеринбург </w:t>
            </w:r>
          </w:p>
        </w:tc>
      </w:tr>
      <w:tr w:rsidR="00D77738" w:rsidRPr="005E4072" w:rsidTr="00615F35">
        <w:trPr>
          <w:gridAfter w:val="1"/>
          <w:wAfter w:w="6" w:type="pct"/>
          <w:jc w:val="center"/>
        </w:trPr>
        <w:tc>
          <w:tcPr>
            <w:tcW w:w="2173" w:type="pct"/>
            <w:vAlign w:val="center"/>
          </w:tcPr>
          <w:p w:rsidR="00D77738" w:rsidRPr="005E4072" w:rsidRDefault="00D77738" w:rsidP="00D77738">
            <w:r w:rsidRPr="005E4072">
              <w:t>Адрес общества</w:t>
            </w:r>
          </w:p>
        </w:tc>
        <w:tc>
          <w:tcPr>
            <w:tcW w:w="2821" w:type="pct"/>
            <w:vAlign w:val="center"/>
          </w:tcPr>
          <w:p w:rsidR="00D77738" w:rsidRPr="005E4072" w:rsidRDefault="00D77738" w:rsidP="00D77738">
            <w:pPr>
              <w:jc w:val="both"/>
              <w:rPr>
                <w:bCs/>
              </w:rPr>
            </w:pPr>
            <w:r w:rsidRPr="009B7460">
              <w:t xml:space="preserve">620014, </w:t>
            </w:r>
            <w:r>
              <w:t>С</w:t>
            </w:r>
            <w:r w:rsidRPr="009B7460">
              <w:t>вердловская область,</w:t>
            </w:r>
            <w:r>
              <w:t xml:space="preserve"> </w:t>
            </w:r>
            <w:r w:rsidRPr="00074D81">
              <w:t>Г.О. город Екатеринбург,</w:t>
            </w:r>
            <w:r w:rsidRPr="009B7460">
              <w:t xml:space="preserve"> г</w:t>
            </w:r>
            <w:r w:rsidR="00FA3E01">
              <w:t>.</w:t>
            </w:r>
            <w:r w:rsidRPr="009B7460">
              <w:t xml:space="preserve"> Екатеринбург, ул. </w:t>
            </w:r>
            <w:r>
              <w:t>Хохрякова</w:t>
            </w:r>
            <w:r w:rsidRPr="009B7460">
              <w:t>, д.</w:t>
            </w:r>
            <w:r>
              <w:t xml:space="preserve"> 3</w:t>
            </w:r>
            <w:r w:rsidRPr="009B7460">
              <w:t>2, кв.</w:t>
            </w:r>
            <w:r>
              <w:t xml:space="preserve"> 49</w:t>
            </w:r>
          </w:p>
        </w:tc>
      </w:tr>
      <w:tr w:rsidR="00FC359B" w:rsidRPr="005E4072" w:rsidTr="00362C46">
        <w:tblPrEx>
          <w:tblLook w:val="04A0"/>
        </w:tblPrEx>
        <w:trPr>
          <w:gridAfter w:val="1"/>
          <w:wAfter w:w="6" w:type="pct"/>
          <w:jc w:val="center"/>
        </w:trPr>
        <w:tc>
          <w:tcPr>
            <w:tcW w:w="2173" w:type="pct"/>
            <w:vAlign w:val="center"/>
          </w:tcPr>
          <w:p w:rsidR="00FC359B" w:rsidRPr="005E4072" w:rsidRDefault="0098434A" w:rsidP="00C9409F">
            <w:r w:rsidRPr="005E4072">
              <w:t>Общее собрание акционеров</w:t>
            </w:r>
          </w:p>
        </w:tc>
        <w:tc>
          <w:tcPr>
            <w:tcW w:w="2821" w:type="pct"/>
            <w:vAlign w:val="center"/>
          </w:tcPr>
          <w:p w:rsidR="00FC359B" w:rsidRPr="005E4072" w:rsidRDefault="00B60F54" w:rsidP="003931F8">
            <w:pPr>
              <w:jc w:val="both"/>
            </w:pPr>
            <w:r>
              <w:t>г</w:t>
            </w:r>
            <w:r w:rsidR="00A939EA">
              <w:t>одовое</w:t>
            </w:r>
            <w:r>
              <w:t xml:space="preserve"> </w:t>
            </w:r>
          </w:p>
        </w:tc>
      </w:tr>
      <w:tr w:rsidR="00FC359B" w:rsidRPr="005E4072" w:rsidTr="00362C46">
        <w:trPr>
          <w:gridAfter w:val="1"/>
          <w:wAfter w:w="6" w:type="pct"/>
          <w:jc w:val="center"/>
        </w:trPr>
        <w:tc>
          <w:tcPr>
            <w:tcW w:w="2173" w:type="pct"/>
            <w:vAlign w:val="center"/>
          </w:tcPr>
          <w:p w:rsidR="00FC359B" w:rsidRPr="005E4072" w:rsidRDefault="00FC359B" w:rsidP="00C9409F">
            <w:pPr>
              <w:shd w:val="clear" w:color="auto" w:fill="FFFFFF"/>
              <w:adjustRightInd/>
            </w:pPr>
            <w:r w:rsidRPr="005E4072">
              <w:rPr>
                <w:color w:val="000000"/>
                <w:spacing w:val="-2"/>
              </w:rPr>
              <w:t>Способ принятия решений общим собранием акционеров</w:t>
            </w:r>
          </w:p>
        </w:tc>
        <w:tc>
          <w:tcPr>
            <w:tcW w:w="2821" w:type="pct"/>
            <w:vAlign w:val="center"/>
          </w:tcPr>
          <w:p w:rsidR="0028428F" w:rsidRPr="005E4072" w:rsidRDefault="005B2769" w:rsidP="00A939EA">
            <w:pPr>
              <w:pStyle w:val="Default"/>
              <w:rPr>
                <w:bCs/>
                <w:sz w:val="20"/>
                <w:szCs w:val="20"/>
              </w:rPr>
            </w:pPr>
            <w:bookmarkStart w:id="0" w:name="_Hlk190268165"/>
            <w:r w:rsidRPr="005E4072">
              <w:rPr>
                <w:sz w:val="20"/>
                <w:szCs w:val="20"/>
              </w:rPr>
              <w:t>заседание общего собрания акционеров</w:t>
            </w:r>
            <w:bookmarkEnd w:id="0"/>
          </w:p>
        </w:tc>
      </w:tr>
      <w:tr w:rsidR="008F4126" w:rsidRPr="005E4072" w:rsidTr="00362C46">
        <w:trPr>
          <w:gridAfter w:val="1"/>
          <w:wAfter w:w="6" w:type="pct"/>
          <w:jc w:val="center"/>
        </w:trPr>
        <w:tc>
          <w:tcPr>
            <w:tcW w:w="2173" w:type="pct"/>
            <w:vAlign w:val="center"/>
          </w:tcPr>
          <w:p w:rsidR="008F4126" w:rsidRPr="005E4072" w:rsidRDefault="00BB2E36" w:rsidP="00C9409F">
            <w:r w:rsidRPr="005E4072">
              <w:t>Дата, на которую определяются (фиксируются) лица, имеющие право голоса при принятии решений общим собранием акционеров</w:t>
            </w:r>
          </w:p>
        </w:tc>
        <w:tc>
          <w:tcPr>
            <w:tcW w:w="2821" w:type="pct"/>
            <w:vAlign w:val="center"/>
          </w:tcPr>
          <w:p w:rsidR="008F4126" w:rsidRPr="005E4072" w:rsidRDefault="003931F8" w:rsidP="00676CBC">
            <w:pPr>
              <w:jc w:val="both"/>
            </w:pPr>
            <w:r>
              <w:t>0</w:t>
            </w:r>
            <w:r w:rsidR="00676CBC">
              <w:t>4</w:t>
            </w:r>
            <w:r w:rsidR="007D3F13" w:rsidRPr="005E4072">
              <w:t xml:space="preserve"> </w:t>
            </w:r>
            <w:r w:rsidR="00A12850">
              <w:t>мая</w:t>
            </w:r>
            <w:r w:rsidR="008F4126" w:rsidRPr="005E4072">
              <w:t xml:space="preserve"> 202</w:t>
            </w:r>
            <w:r w:rsidR="00676CBC">
              <w:t>6</w:t>
            </w:r>
            <w:r w:rsidR="008F4126" w:rsidRPr="005E4072">
              <w:t xml:space="preserve"> г.</w:t>
            </w:r>
          </w:p>
        </w:tc>
      </w:tr>
      <w:tr w:rsidR="008F4126" w:rsidRPr="005E4072" w:rsidTr="00362C46">
        <w:trPr>
          <w:gridAfter w:val="1"/>
          <w:wAfter w:w="6" w:type="pct"/>
          <w:jc w:val="center"/>
        </w:trPr>
        <w:tc>
          <w:tcPr>
            <w:tcW w:w="2173" w:type="pct"/>
            <w:vAlign w:val="center"/>
          </w:tcPr>
          <w:p w:rsidR="008F4126" w:rsidRPr="005E4072" w:rsidRDefault="008F4126" w:rsidP="00C9409F">
            <w:pPr>
              <w:adjustRightInd/>
            </w:pPr>
            <w:r w:rsidRPr="005E4072">
              <w:t>Место проведения </w:t>
            </w:r>
            <w:r w:rsidR="009640E2" w:rsidRPr="005E4072">
              <w:rPr>
                <w:color w:val="000000"/>
                <w:spacing w:val="-2"/>
              </w:rPr>
              <w:t>заседания общего собрания акционеров</w:t>
            </w:r>
            <w:r w:rsidR="00A55F8D" w:rsidRPr="005E4072">
              <w:rPr>
                <w:color w:val="000000"/>
                <w:spacing w:val="-2"/>
              </w:rPr>
              <w:t xml:space="preserve"> </w:t>
            </w:r>
            <w:r w:rsidRPr="005E4072">
              <w:t>(</w:t>
            </w:r>
            <w:r w:rsidR="007D3F13" w:rsidRPr="005E4072">
              <w:t>адрес,</w:t>
            </w:r>
            <w:r w:rsidRPr="005E4072">
              <w:t xml:space="preserve"> по которому проводилось </w:t>
            </w:r>
            <w:r w:rsidR="00A55F8D" w:rsidRPr="005E4072">
              <w:t>заседание</w:t>
            </w:r>
            <w:r w:rsidRPr="005E4072">
              <w:t>)</w:t>
            </w:r>
          </w:p>
        </w:tc>
        <w:tc>
          <w:tcPr>
            <w:tcW w:w="2821" w:type="pct"/>
            <w:vAlign w:val="center"/>
          </w:tcPr>
          <w:p w:rsidR="008F4126" w:rsidRPr="005E4072" w:rsidRDefault="00D77738" w:rsidP="00D77738">
            <w:pPr>
              <w:jc w:val="both"/>
              <w:rPr>
                <w:bCs/>
              </w:rPr>
            </w:pPr>
            <w:r w:rsidRPr="00D3724E">
              <w:t>г. Екатеринбург, пер. Трамвайный, д. 15</w:t>
            </w:r>
          </w:p>
        </w:tc>
      </w:tr>
      <w:tr w:rsidR="008F4126" w:rsidRPr="005E4072" w:rsidTr="00362C46">
        <w:trPr>
          <w:gridAfter w:val="1"/>
          <w:wAfter w:w="6" w:type="pct"/>
          <w:jc w:val="center"/>
        </w:trPr>
        <w:tc>
          <w:tcPr>
            <w:tcW w:w="2173" w:type="pct"/>
            <w:vAlign w:val="center"/>
          </w:tcPr>
          <w:p w:rsidR="008F4126" w:rsidRPr="005E4072" w:rsidRDefault="008F4126" w:rsidP="00C9409F">
            <w:pPr>
              <w:adjustRightInd/>
              <w:jc w:val="both"/>
            </w:pPr>
            <w:r w:rsidRPr="005E4072">
              <w:t>Повестка дня</w:t>
            </w:r>
            <w:r w:rsidR="009640E2" w:rsidRPr="005E4072">
              <w:rPr>
                <w:color w:val="000000"/>
                <w:spacing w:val="-2"/>
              </w:rPr>
              <w:t xml:space="preserve"> общего собрания акционеров.</w:t>
            </w:r>
          </w:p>
        </w:tc>
        <w:tc>
          <w:tcPr>
            <w:tcW w:w="2821" w:type="pct"/>
            <w:vAlign w:val="center"/>
          </w:tcPr>
          <w:p w:rsidR="00CE660A" w:rsidRPr="00832EB2" w:rsidRDefault="00CE660A" w:rsidP="00CE660A">
            <w:pPr>
              <w:tabs>
                <w:tab w:val="left" w:pos="178"/>
                <w:tab w:val="left" w:pos="319"/>
              </w:tabs>
              <w:jc w:val="both"/>
            </w:pPr>
            <w:r>
              <w:t xml:space="preserve">1. </w:t>
            </w:r>
            <w:r w:rsidRPr="00832EB2">
              <w:t xml:space="preserve">О порядке проведения годового </w:t>
            </w:r>
            <w:r>
              <w:t xml:space="preserve">заседания </w:t>
            </w:r>
            <w:r w:rsidRPr="00832EB2">
              <w:t>общего собрания акционеров</w:t>
            </w:r>
            <w:r w:rsidR="00135C9D">
              <w:t xml:space="preserve"> Общества</w:t>
            </w:r>
            <w:r w:rsidRPr="00832EB2">
              <w:t>.</w:t>
            </w:r>
          </w:p>
          <w:p w:rsidR="00CE660A" w:rsidRPr="00832EB2" w:rsidRDefault="00CE660A" w:rsidP="00CE660A">
            <w:pPr>
              <w:jc w:val="both"/>
            </w:pPr>
            <w:r w:rsidRPr="00832EB2">
              <w:t>2. Об утверждении итогов деятельности Общества в 202</w:t>
            </w:r>
            <w:r w:rsidR="00120A8E">
              <w:t>5</w:t>
            </w:r>
            <w:r w:rsidRPr="00832EB2">
              <w:t xml:space="preserve"> году.</w:t>
            </w:r>
          </w:p>
          <w:p w:rsidR="00CE660A" w:rsidRPr="00832EB2" w:rsidRDefault="00CE660A" w:rsidP="00CE660A">
            <w:pPr>
              <w:jc w:val="both"/>
            </w:pPr>
            <w:r w:rsidRPr="00832EB2">
              <w:t>3. Об утверждении годовой бухгалтерской отчетности, в том числе отчета о прибылях и убытках за 202</w:t>
            </w:r>
            <w:r w:rsidR="00120A8E">
              <w:t>5</w:t>
            </w:r>
            <w:r w:rsidRPr="00832EB2">
              <w:t xml:space="preserve"> год.</w:t>
            </w:r>
          </w:p>
          <w:p w:rsidR="00CE660A" w:rsidRPr="00832EB2" w:rsidRDefault="00CE660A" w:rsidP="00CE660A">
            <w:pPr>
              <w:jc w:val="both"/>
            </w:pPr>
            <w:r w:rsidRPr="00832EB2">
              <w:t>4. О распределении прибыли и убытков Общества.</w:t>
            </w:r>
          </w:p>
          <w:p w:rsidR="00CE660A" w:rsidRPr="00832EB2" w:rsidRDefault="00CE660A" w:rsidP="00CE660A">
            <w:pPr>
              <w:jc w:val="both"/>
            </w:pPr>
            <w:r w:rsidRPr="00832EB2">
              <w:t>5. Об избрании ревизионной комиссии (ревизора) Общества.</w:t>
            </w:r>
          </w:p>
          <w:p w:rsidR="001B681E" w:rsidRPr="005E4072" w:rsidRDefault="00CE660A" w:rsidP="00CE660A">
            <w:pPr>
              <w:spacing w:line="240" w:lineRule="atLeast"/>
              <w:ind w:right="76"/>
              <w:jc w:val="both"/>
            </w:pPr>
            <w:r>
              <w:t>6</w:t>
            </w:r>
            <w:r w:rsidRPr="00832EB2">
              <w:t>.</w:t>
            </w:r>
            <w:r>
              <w:t xml:space="preserve"> </w:t>
            </w:r>
            <w:r w:rsidRPr="00832EB2">
              <w:t>Принятие решения о согласии на совершение крупной сделки.</w:t>
            </w:r>
          </w:p>
        </w:tc>
      </w:tr>
      <w:tr w:rsidR="003637B8" w:rsidRPr="005E4072" w:rsidTr="00362C46">
        <w:trPr>
          <w:gridAfter w:val="1"/>
          <w:wAfter w:w="6" w:type="pct"/>
          <w:jc w:val="center"/>
        </w:trPr>
        <w:tc>
          <w:tcPr>
            <w:tcW w:w="2173" w:type="pct"/>
            <w:vAlign w:val="center"/>
          </w:tcPr>
          <w:p w:rsidR="003637B8" w:rsidRPr="005E4072" w:rsidRDefault="003637B8" w:rsidP="00C9409F">
            <w:pPr>
              <w:adjustRightInd/>
            </w:pPr>
            <w:r w:rsidRPr="005E4072">
              <w:t xml:space="preserve">Время начала регистрации лиц, </w:t>
            </w:r>
            <w:r w:rsidR="006A6576" w:rsidRPr="005E4072">
              <w:t>имевших право голоса при принятии решений общим собранием акционеров</w:t>
            </w:r>
          </w:p>
        </w:tc>
        <w:tc>
          <w:tcPr>
            <w:tcW w:w="2821" w:type="pct"/>
            <w:vAlign w:val="center"/>
          </w:tcPr>
          <w:p w:rsidR="003637B8" w:rsidRPr="005E4072" w:rsidRDefault="00D77738" w:rsidP="00D77738">
            <w:pPr>
              <w:jc w:val="both"/>
              <w:rPr>
                <w:bCs/>
              </w:rPr>
            </w:pPr>
            <w:r>
              <w:t>1</w:t>
            </w:r>
            <w:r w:rsidR="00C27738">
              <w:t>0</w:t>
            </w:r>
            <w:r w:rsidR="003637B8" w:rsidRPr="005E4072">
              <w:t xml:space="preserve"> часов </w:t>
            </w:r>
            <w:r w:rsidR="001B681E">
              <w:t>0</w:t>
            </w:r>
            <w:r w:rsidR="00BB2BDD">
              <w:t>0</w:t>
            </w:r>
            <w:r w:rsidR="003637B8" w:rsidRPr="005E4072">
              <w:t xml:space="preserve"> минут местного времени</w:t>
            </w:r>
          </w:p>
        </w:tc>
      </w:tr>
      <w:tr w:rsidR="003637B8" w:rsidRPr="005E4072" w:rsidTr="00362C46">
        <w:trPr>
          <w:gridAfter w:val="1"/>
          <w:wAfter w:w="6" w:type="pct"/>
          <w:jc w:val="center"/>
        </w:trPr>
        <w:tc>
          <w:tcPr>
            <w:tcW w:w="2173" w:type="pct"/>
            <w:vAlign w:val="center"/>
          </w:tcPr>
          <w:p w:rsidR="003637B8" w:rsidRPr="005E4072" w:rsidRDefault="003637B8" w:rsidP="00C9409F">
            <w:pPr>
              <w:adjustRightInd/>
            </w:pPr>
            <w:r w:rsidRPr="005E4072">
              <w:t>Время открытия </w:t>
            </w:r>
            <w:r w:rsidR="009640E2" w:rsidRPr="005E4072">
              <w:t>заседания общего собрания акционеров</w:t>
            </w:r>
          </w:p>
        </w:tc>
        <w:tc>
          <w:tcPr>
            <w:tcW w:w="2821" w:type="pct"/>
            <w:vAlign w:val="center"/>
          </w:tcPr>
          <w:p w:rsidR="003637B8" w:rsidRPr="005E4072" w:rsidRDefault="00D77738" w:rsidP="00D77738">
            <w:r>
              <w:t>1</w:t>
            </w:r>
            <w:r w:rsidR="00C27738">
              <w:t>0</w:t>
            </w:r>
            <w:r w:rsidR="003637B8" w:rsidRPr="005E4072">
              <w:t xml:space="preserve"> часов </w:t>
            </w:r>
            <w:r>
              <w:t>3</w:t>
            </w:r>
            <w:r w:rsidR="00C01EF1">
              <w:t>0</w:t>
            </w:r>
            <w:r w:rsidR="003637B8" w:rsidRPr="005E4072">
              <w:t xml:space="preserve"> минут местного времени</w:t>
            </w:r>
          </w:p>
        </w:tc>
      </w:tr>
      <w:tr w:rsidR="00D77738" w:rsidRPr="005E4072" w:rsidTr="00FA1766">
        <w:trPr>
          <w:gridAfter w:val="1"/>
          <w:wAfter w:w="6" w:type="pct"/>
          <w:jc w:val="center"/>
        </w:trPr>
        <w:tc>
          <w:tcPr>
            <w:tcW w:w="2173" w:type="pct"/>
            <w:vAlign w:val="center"/>
          </w:tcPr>
          <w:p w:rsidR="00D77738" w:rsidRPr="00A22CED" w:rsidRDefault="00D77738" w:rsidP="00D77738">
            <w:pPr>
              <w:adjustRightInd/>
            </w:pPr>
            <w:r w:rsidRPr="00A22CED">
              <w:t>Время окончания регистрации лиц, имевших право голоса при принятии решений общим собранием акционеров</w:t>
            </w:r>
          </w:p>
        </w:tc>
        <w:tc>
          <w:tcPr>
            <w:tcW w:w="2821" w:type="pct"/>
            <w:vAlign w:val="center"/>
          </w:tcPr>
          <w:p w:rsidR="00D77738" w:rsidRPr="00CD10FE" w:rsidRDefault="00D77738" w:rsidP="00CD10FE">
            <w:r w:rsidRPr="00CD10FE">
              <w:t xml:space="preserve">10 часов </w:t>
            </w:r>
            <w:r w:rsidR="00CD10FE" w:rsidRPr="00CD10FE">
              <w:t>35</w:t>
            </w:r>
            <w:r w:rsidRPr="00CD10FE">
              <w:t xml:space="preserve"> минут местного времени</w:t>
            </w:r>
          </w:p>
        </w:tc>
      </w:tr>
      <w:tr w:rsidR="00D77738" w:rsidRPr="005E4072" w:rsidTr="00FA1766">
        <w:trPr>
          <w:gridAfter w:val="1"/>
          <w:wAfter w:w="6" w:type="pct"/>
          <w:jc w:val="center"/>
        </w:trPr>
        <w:tc>
          <w:tcPr>
            <w:tcW w:w="2173" w:type="pct"/>
            <w:vAlign w:val="center"/>
          </w:tcPr>
          <w:p w:rsidR="00D77738" w:rsidRPr="00A22CED" w:rsidRDefault="00D77738" w:rsidP="00D77738">
            <w:pPr>
              <w:adjustRightInd/>
              <w:jc w:val="both"/>
            </w:pPr>
            <w:r w:rsidRPr="001A729B">
              <w:t>Время начала подсчета голосов</w:t>
            </w:r>
          </w:p>
        </w:tc>
        <w:tc>
          <w:tcPr>
            <w:tcW w:w="2821" w:type="pct"/>
            <w:vAlign w:val="center"/>
          </w:tcPr>
          <w:p w:rsidR="00D77738" w:rsidRPr="00CD10FE" w:rsidRDefault="00D77738" w:rsidP="00CD10FE">
            <w:r w:rsidRPr="00CD10FE">
              <w:t>10 часов 4</w:t>
            </w:r>
            <w:r w:rsidR="00CD10FE" w:rsidRPr="00CD10FE">
              <w:t>0</w:t>
            </w:r>
            <w:r w:rsidRPr="00CD10FE">
              <w:t xml:space="preserve"> минут местного времени</w:t>
            </w:r>
          </w:p>
        </w:tc>
      </w:tr>
      <w:tr w:rsidR="00D77738" w:rsidRPr="005E4072" w:rsidTr="00FA1766">
        <w:trPr>
          <w:gridAfter w:val="1"/>
          <w:wAfter w:w="6" w:type="pct"/>
          <w:jc w:val="center"/>
        </w:trPr>
        <w:tc>
          <w:tcPr>
            <w:tcW w:w="2173" w:type="pct"/>
            <w:vAlign w:val="center"/>
          </w:tcPr>
          <w:p w:rsidR="00D77738" w:rsidRPr="00A22CED" w:rsidRDefault="00D77738" w:rsidP="00D77738">
            <w:pPr>
              <w:jc w:val="both"/>
            </w:pPr>
            <w:r w:rsidRPr="00A22CED">
              <w:t>Время закрытия заседания общего собрания акционеров</w:t>
            </w:r>
          </w:p>
        </w:tc>
        <w:tc>
          <w:tcPr>
            <w:tcW w:w="2821" w:type="pct"/>
            <w:vAlign w:val="center"/>
          </w:tcPr>
          <w:p w:rsidR="00D77738" w:rsidRPr="00CD10FE" w:rsidRDefault="00D77738" w:rsidP="00CD10FE">
            <w:r w:rsidRPr="00CD10FE">
              <w:t xml:space="preserve">10 часов </w:t>
            </w:r>
            <w:r w:rsidR="00CD10FE" w:rsidRPr="00CD10FE">
              <w:t>4</w:t>
            </w:r>
            <w:r w:rsidRPr="00CD10FE">
              <w:t>5 минут местного времени</w:t>
            </w:r>
          </w:p>
        </w:tc>
      </w:tr>
      <w:tr w:rsidR="00035198" w:rsidRPr="005E4072" w:rsidTr="00362C46">
        <w:trPr>
          <w:gridAfter w:val="1"/>
          <w:wAfter w:w="6" w:type="pct"/>
          <w:jc w:val="center"/>
        </w:trPr>
        <w:tc>
          <w:tcPr>
            <w:tcW w:w="2173" w:type="pct"/>
            <w:vAlign w:val="center"/>
          </w:tcPr>
          <w:p w:rsidR="00035198" w:rsidRPr="005E4072" w:rsidRDefault="00035198" w:rsidP="00035198">
            <w:pPr>
              <w:pStyle w:val="Default"/>
              <w:rPr>
                <w:sz w:val="20"/>
                <w:szCs w:val="20"/>
              </w:rPr>
            </w:pPr>
            <w:r w:rsidRPr="005E4072">
              <w:rPr>
                <w:sz w:val="20"/>
                <w:szCs w:val="20"/>
              </w:rPr>
              <w:t>Число голосов, которыми обладали лица, включенные в список лиц, имевших право голоса при принятии решений общим собранием акционеров</w:t>
            </w:r>
          </w:p>
        </w:tc>
        <w:tc>
          <w:tcPr>
            <w:tcW w:w="2821" w:type="pct"/>
            <w:vAlign w:val="center"/>
          </w:tcPr>
          <w:p w:rsidR="00035198" w:rsidRPr="005E4072" w:rsidRDefault="002E2DBB" w:rsidP="007C015D">
            <w:pPr>
              <w:adjustRightInd/>
              <w:jc w:val="both"/>
              <w:rPr>
                <w:bCs/>
              </w:rPr>
            </w:pPr>
            <w:r w:rsidRPr="002E2DBB">
              <w:t xml:space="preserve">978 661 </w:t>
            </w:r>
            <w:r w:rsidR="003C16A5" w:rsidRPr="003C16A5">
              <w:t>голос</w:t>
            </w:r>
            <w:r w:rsidR="00035198" w:rsidRPr="005E4072">
              <w:t>, что составило 100 % от общего числа голосов размещенных голосующих акций общества</w:t>
            </w:r>
          </w:p>
        </w:tc>
      </w:tr>
      <w:tr w:rsidR="00035198" w:rsidRPr="005E4072" w:rsidTr="00362C46">
        <w:trPr>
          <w:jc w:val="center"/>
        </w:trPr>
        <w:tc>
          <w:tcPr>
            <w:tcW w:w="5000" w:type="pct"/>
            <w:gridSpan w:val="3"/>
            <w:vAlign w:val="center"/>
          </w:tcPr>
          <w:p w:rsidR="00035198" w:rsidRPr="005E4072" w:rsidRDefault="00035198" w:rsidP="00035198">
            <w:pPr>
              <w:adjustRightInd/>
              <w:jc w:val="both"/>
            </w:pPr>
            <w:r w:rsidRPr="005E4072">
              <w:t>Число голосов, которыми обладали лица, включенные в список лиц, имевших право голоса при принятии решений общего собрания акционеров по каждому вопросу повестки дня, а также число голосов, приходившихся на голосующие акции общества по каждому вопросу повестки дня общего собрании акционеров, определенное с учетом положений п. 4.24 Положения об общих собраниях акционеров (утв. Банком России 16.11.2018 № 660-П):</w:t>
            </w:r>
          </w:p>
        </w:tc>
      </w:tr>
      <w:tr w:rsidR="009C308D" w:rsidRPr="005E4072" w:rsidTr="004401A5">
        <w:trPr>
          <w:gridAfter w:val="1"/>
          <w:wAfter w:w="6" w:type="pct"/>
          <w:jc w:val="center"/>
        </w:trPr>
        <w:tc>
          <w:tcPr>
            <w:tcW w:w="2173" w:type="pct"/>
            <w:vAlign w:val="center"/>
          </w:tcPr>
          <w:p w:rsidR="009C308D" w:rsidRPr="00867B3A" w:rsidRDefault="009C308D" w:rsidP="009C308D">
            <w:pPr>
              <w:adjustRightInd/>
              <w:jc w:val="both"/>
            </w:pPr>
            <w:r w:rsidRPr="005E4072">
              <w:t>- по первому вопросу повестки дня</w:t>
            </w:r>
          </w:p>
        </w:tc>
        <w:tc>
          <w:tcPr>
            <w:tcW w:w="2821" w:type="pct"/>
            <w:vAlign w:val="center"/>
          </w:tcPr>
          <w:p w:rsidR="009C308D" w:rsidRPr="005E4072" w:rsidRDefault="009C308D" w:rsidP="007C015D">
            <w:pPr>
              <w:adjustRightInd/>
            </w:pPr>
            <w:r w:rsidRPr="006B0640">
              <w:t>978 661</w:t>
            </w:r>
            <w:r>
              <w:t xml:space="preserve"> голос</w:t>
            </w:r>
          </w:p>
        </w:tc>
      </w:tr>
      <w:tr w:rsidR="009C308D" w:rsidRPr="005E4072" w:rsidTr="004401A5">
        <w:trPr>
          <w:gridAfter w:val="1"/>
          <w:wAfter w:w="6" w:type="pct"/>
          <w:jc w:val="center"/>
        </w:trPr>
        <w:tc>
          <w:tcPr>
            <w:tcW w:w="2173" w:type="pct"/>
            <w:vAlign w:val="center"/>
          </w:tcPr>
          <w:p w:rsidR="009C308D" w:rsidRPr="005E4072" w:rsidRDefault="009C308D" w:rsidP="009C308D">
            <w:pPr>
              <w:jc w:val="both"/>
            </w:pPr>
            <w:r w:rsidRPr="005E4072">
              <w:t>- по второму вопросу повестки дня</w:t>
            </w:r>
          </w:p>
        </w:tc>
        <w:tc>
          <w:tcPr>
            <w:tcW w:w="2821" w:type="pct"/>
            <w:vAlign w:val="center"/>
          </w:tcPr>
          <w:p w:rsidR="009C308D" w:rsidRPr="005E4072" w:rsidRDefault="009C308D" w:rsidP="007C015D">
            <w:r w:rsidRPr="006B0640">
              <w:t>978 661</w:t>
            </w:r>
            <w:r>
              <w:t xml:space="preserve"> голос</w:t>
            </w:r>
          </w:p>
        </w:tc>
      </w:tr>
      <w:tr w:rsidR="009C308D" w:rsidRPr="005E4072" w:rsidTr="004401A5">
        <w:trPr>
          <w:gridAfter w:val="1"/>
          <w:wAfter w:w="6" w:type="pct"/>
          <w:jc w:val="center"/>
        </w:trPr>
        <w:tc>
          <w:tcPr>
            <w:tcW w:w="2173" w:type="pct"/>
            <w:vAlign w:val="center"/>
          </w:tcPr>
          <w:p w:rsidR="009C308D" w:rsidRPr="005E4072" w:rsidRDefault="009C308D" w:rsidP="009C308D">
            <w:pPr>
              <w:jc w:val="both"/>
            </w:pPr>
            <w:r w:rsidRPr="00474681">
              <w:t xml:space="preserve">- по </w:t>
            </w:r>
            <w:r w:rsidRPr="00CC6485">
              <w:t>третьему</w:t>
            </w:r>
            <w:r w:rsidRPr="00474681">
              <w:t xml:space="preserve"> вопросу повестки дня</w:t>
            </w:r>
            <w:r>
              <w:t xml:space="preserve"> </w:t>
            </w:r>
          </w:p>
        </w:tc>
        <w:tc>
          <w:tcPr>
            <w:tcW w:w="2821" w:type="pct"/>
            <w:vAlign w:val="center"/>
          </w:tcPr>
          <w:p w:rsidR="009C308D" w:rsidRPr="005E4072" w:rsidRDefault="009C308D" w:rsidP="007C015D">
            <w:r w:rsidRPr="006B0640">
              <w:t>978 661</w:t>
            </w:r>
            <w:r>
              <w:t xml:space="preserve"> </w:t>
            </w:r>
            <w:r w:rsidRPr="00055577">
              <w:t>голос</w:t>
            </w:r>
          </w:p>
        </w:tc>
      </w:tr>
      <w:tr w:rsidR="009C308D" w:rsidRPr="005E4072" w:rsidTr="004401A5">
        <w:trPr>
          <w:gridAfter w:val="1"/>
          <w:wAfter w:w="6" w:type="pct"/>
          <w:jc w:val="center"/>
        </w:trPr>
        <w:tc>
          <w:tcPr>
            <w:tcW w:w="2173" w:type="pct"/>
            <w:vAlign w:val="center"/>
          </w:tcPr>
          <w:p w:rsidR="009C308D" w:rsidRPr="00474681" w:rsidRDefault="009C308D" w:rsidP="009C308D">
            <w:pPr>
              <w:jc w:val="both"/>
            </w:pPr>
            <w:r>
              <w:t>- по четвертому вопросу повестки дня</w:t>
            </w:r>
          </w:p>
        </w:tc>
        <w:tc>
          <w:tcPr>
            <w:tcW w:w="2821" w:type="pct"/>
            <w:vAlign w:val="center"/>
          </w:tcPr>
          <w:p w:rsidR="009C308D" w:rsidRPr="00B339C0" w:rsidRDefault="009C308D" w:rsidP="007C015D">
            <w:pPr>
              <w:rPr>
                <w:color w:val="000000"/>
              </w:rPr>
            </w:pPr>
            <w:r w:rsidRPr="006B0640">
              <w:t>978 661</w:t>
            </w:r>
            <w:r>
              <w:t xml:space="preserve"> </w:t>
            </w:r>
            <w:r w:rsidRPr="00055577">
              <w:t>голос</w:t>
            </w:r>
          </w:p>
        </w:tc>
      </w:tr>
      <w:tr w:rsidR="003C1B27" w:rsidRPr="005E4072" w:rsidTr="005C1FFE">
        <w:trPr>
          <w:gridAfter w:val="1"/>
          <w:wAfter w:w="6" w:type="pct"/>
          <w:jc w:val="center"/>
        </w:trPr>
        <w:tc>
          <w:tcPr>
            <w:tcW w:w="2173" w:type="pct"/>
          </w:tcPr>
          <w:p w:rsidR="008259D9" w:rsidRDefault="003C1B27" w:rsidP="008259D9">
            <w:pPr>
              <w:jc w:val="both"/>
            </w:pPr>
            <w:r>
              <w:t xml:space="preserve">- по </w:t>
            </w:r>
            <w:r w:rsidR="006C5E1B" w:rsidRPr="006C5E1B">
              <w:t>пятому</w:t>
            </w:r>
            <w:r>
              <w:t xml:space="preserve"> вопросу повестки дня</w:t>
            </w:r>
            <w:r w:rsidR="008259D9">
              <w:t xml:space="preserve"> (избрание Ревизионной комиссии) </w:t>
            </w:r>
          </w:p>
          <w:p w:rsidR="003C1B27" w:rsidRDefault="008259D9" w:rsidP="00755AE1">
            <w:pPr>
              <w:jc w:val="both"/>
            </w:pPr>
            <w:r>
              <w:t xml:space="preserve">Примечание: число голосов по акциям, принадлежащим кандидатам, которые были избраны в состав совета директоров общества, на должность единоличного исполнительного органа или в состав коллегиального исполнительного органа общества: </w:t>
            </w:r>
            <w:r w:rsidR="007E6C57" w:rsidRPr="007E6C57">
              <w:rPr>
                <w:bCs/>
              </w:rPr>
              <w:t>905 399</w:t>
            </w:r>
            <w:r w:rsidRPr="008755BE">
              <w:t xml:space="preserve"> голосов</w:t>
            </w:r>
            <w:r w:rsidRPr="008755BE">
              <w:rPr>
                <w:rStyle w:val="af2"/>
              </w:rPr>
              <w:footnoteReference w:id="1"/>
            </w:r>
          </w:p>
        </w:tc>
        <w:tc>
          <w:tcPr>
            <w:tcW w:w="2821" w:type="pct"/>
          </w:tcPr>
          <w:p w:rsidR="00755AE1" w:rsidRDefault="00755AE1" w:rsidP="003C16A5">
            <w:pPr>
              <w:rPr>
                <w:color w:val="000000"/>
              </w:rPr>
            </w:pPr>
          </w:p>
          <w:p w:rsidR="00755AE1" w:rsidRDefault="00755AE1" w:rsidP="003C16A5">
            <w:pPr>
              <w:rPr>
                <w:color w:val="000000"/>
              </w:rPr>
            </w:pPr>
          </w:p>
          <w:p w:rsidR="00755AE1" w:rsidRDefault="00755AE1" w:rsidP="003C16A5">
            <w:pPr>
              <w:rPr>
                <w:color w:val="000000"/>
              </w:rPr>
            </w:pPr>
          </w:p>
          <w:p w:rsidR="003C1B27" w:rsidRPr="007629CE" w:rsidRDefault="009C308D" w:rsidP="00AC0F84">
            <w:pPr>
              <w:rPr>
                <w:color w:val="000000"/>
              </w:rPr>
            </w:pPr>
            <w:r w:rsidRPr="00F07928">
              <w:t>7</w:t>
            </w:r>
            <w:r w:rsidR="007E6C57">
              <w:t>3</w:t>
            </w:r>
            <w:r w:rsidRPr="00F07928">
              <w:t xml:space="preserve"> </w:t>
            </w:r>
            <w:r w:rsidR="007E6C57">
              <w:t>26</w:t>
            </w:r>
            <w:r w:rsidR="00AC0F84">
              <w:t>2</w:t>
            </w:r>
            <w:r w:rsidRPr="00F07928">
              <w:t xml:space="preserve"> голос</w:t>
            </w:r>
            <w:r w:rsidR="00AC0F84">
              <w:t>а</w:t>
            </w:r>
          </w:p>
        </w:tc>
      </w:tr>
      <w:tr w:rsidR="003C16A5" w:rsidRPr="005E4072" w:rsidTr="005C1FFE">
        <w:trPr>
          <w:gridAfter w:val="1"/>
          <w:wAfter w:w="6" w:type="pct"/>
          <w:jc w:val="center"/>
        </w:trPr>
        <w:tc>
          <w:tcPr>
            <w:tcW w:w="2173" w:type="pct"/>
            <w:vAlign w:val="center"/>
          </w:tcPr>
          <w:p w:rsidR="003C16A5" w:rsidRPr="00176E8C" w:rsidRDefault="003C16A5" w:rsidP="003C1B27">
            <w:pPr>
              <w:jc w:val="both"/>
            </w:pPr>
            <w:r>
              <w:t xml:space="preserve">- по </w:t>
            </w:r>
            <w:r w:rsidR="003C1B27">
              <w:t xml:space="preserve">шестому </w:t>
            </w:r>
            <w:r>
              <w:t>вопросу повестки дня</w:t>
            </w:r>
          </w:p>
        </w:tc>
        <w:tc>
          <w:tcPr>
            <w:tcW w:w="2821" w:type="pct"/>
          </w:tcPr>
          <w:p w:rsidR="003C16A5" w:rsidRPr="00D5157A" w:rsidRDefault="00726E50" w:rsidP="007C015D">
            <w:r w:rsidRPr="00F07928">
              <w:t>978 661 голос</w:t>
            </w:r>
          </w:p>
        </w:tc>
      </w:tr>
      <w:tr w:rsidR="00035198" w:rsidRPr="005E4072" w:rsidTr="00362C46">
        <w:tblPrEx>
          <w:tblLook w:val="04A0"/>
        </w:tblPrEx>
        <w:trPr>
          <w:gridAfter w:val="1"/>
          <w:wAfter w:w="6" w:type="pct"/>
          <w:trHeight w:val="353"/>
          <w:jc w:val="center"/>
        </w:trPr>
        <w:tc>
          <w:tcPr>
            <w:tcW w:w="2173" w:type="pct"/>
            <w:vAlign w:val="center"/>
          </w:tcPr>
          <w:p w:rsidR="00035198" w:rsidRPr="005E4072" w:rsidRDefault="00035198" w:rsidP="00035198">
            <w:r w:rsidRPr="005E4072">
              <w:t xml:space="preserve">Сведения о лицах, принявших участие в общем собрании акционеров, кворум общего собрания </w:t>
            </w:r>
            <w:r w:rsidRPr="005E4072">
              <w:lastRenderedPageBreak/>
              <w:t>акционеров</w:t>
            </w:r>
          </w:p>
        </w:tc>
        <w:tc>
          <w:tcPr>
            <w:tcW w:w="2821" w:type="pct"/>
            <w:vAlign w:val="center"/>
          </w:tcPr>
          <w:p w:rsidR="00035198" w:rsidRPr="005E4072" w:rsidRDefault="005223FE" w:rsidP="005223FE">
            <w:pPr>
              <w:jc w:val="both"/>
            </w:pPr>
            <w:r w:rsidRPr="005E4072">
              <w:rPr>
                <w:spacing w:val="1"/>
              </w:rPr>
              <w:lastRenderedPageBreak/>
              <w:t xml:space="preserve">В собрании приняли участие лица, </w:t>
            </w:r>
            <w:r w:rsidRPr="005E4072">
              <w:t xml:space="preserve">имевшие право голоса при принятии решений общим собранием акционеров. </w:t>
            </w:r>
            <w:r w:rsidRPr="005E4072">
              <w:rPr>
                <w:spacing w:val="1"/>
              </w:rPr>
              <w:lastRenderedPageBreak/>
              <w:t>(</w:t>
            </w:r>
            <w:r w:rsidRPr="005E4072">
              <w:t>зарегистрировавшиеся для участия в нем). К</w:t>
            </w:r>
            <w:r w:rsidRPr="005E4072">
              <w:rPr>
                <w:spacing w:val="1"/>
              </w:rPr>
              <w:t xml:space="preserve">оличество голосов, которыми обладали акционеры, участвовавшие в общем собрании </w:t>
            </w:r>
            <w:r w:rsidRPr="007C015D">
              <w:rPr>
                <w:spacing w:val="1"/>
              </w:rPr>
              <w:t xml:space="preserve">акционеров: </w:t>
            </w:r>
            <w:r w:rsidR="00E57584" w:rsidRPr="00E57584">
              <w:rPr>
                <w:bCs/>
              </w:rPr>
              <w:t>905 399</w:t>
            </w:r>
            <w:r w:rsidRPr="007C015D">
              <w:rPr>
                <w:bCs/>
              </w:rPr>
              <w:t xml:space="preserve"> </w:t>
            </w:r>
            <w:r w:rsidRPr="007C015D">
              <w:t xml:space="preserve">голосов, что составляло </w:t>
            </w:r>
            <w:r w:rsidR="00E57584" w:rsidRPr="00E57584">
              <w:t>92,51</w:t>
            </w:r>
            <w:bookmarkStart w:id="1" w:name="_GoBack"/>
            <w:bookmarkEnd w:id="1"/>
            <w:r w:rsidRPr="007C015D">
              <w:t xml:space="preserve"> %</w:t>
            </w:r>
            <w:r w:rsidRPr="005E4072">
              <w:t xml:space="preserve"> от общего числа голосов размещенных голосующих акций общества. В соответствии с п. 1 ст. 58 ФЗ «Об акционерных обществах» и с учетом положений п. 4.24 Положения об общих собраниях акционеров (утв. Банком России 16.11.2018 № 660-П) общее собрание акционеров правомочно (имеет кворум)</w:t>
            </w:r>
            <w:r w:rsidR="005B2769" w:rsidRPr="004B7633">
              <w:t>.</w:t>
            </w:r>
          </w:p>
        </w:tc>
      </w:tr>
      <w:tr w:rsidR="00035198" w:rsidRPr="005E4072" w:rsidTr="00362C46">
        <w:trPr>
          <w:trHeight w:val="683"/>
          <w:jc w:val="center"/>
        </w:trPr>
        <w:tc>
          <w:tcPr>
            <w:tcW w:w="5000" w:type="pct"/>
            <w:gridSpan w:val="3"/>
            <w:vAlign w:val="center"/>
          </w:tcPr>
          <w:p w:rsidR="00035198" w:rsidRPr="005E4072" w:rsidRDefault="00035198" w:rsidP="00035198">
            <w:pPr>
              <w:adjustRightInd/>
              <w:jc w:val="both"/>
            </w:pPr>
            <w:r w:rsidRPr="005E4072">
              <w:lastRenderedPageBreak/>
              <w:t>Число голосов, которыми обладали лица, принявшие участие в общем собрании акционеров, по вопросам повестки дня общего собрании акционеров с указанием процентов от числа голосов акционеров - владельцев голосующих акций общества и указанием имелся ли кворум по вопросам повестки дня:</w:t>
            </w:r>
          </w:p>
        </w:tc>
      </w:tr>
      <w:tr w:rsidR="007B7470" w:rsidRPr="005E4072" w:rsidTr="000A1C06">
        <w:trPr>
          <w:gridAfter w:val="1"/>
          <w:wAfter w:w="6" w:type="pct"/>
          <w:trHeight w:val="146"/>
          <w:jc w:val="center"/>
        </w:trPr>
        <w:tc>
          <w:tcPr>
            <w:tcW w:w="2173" w:type="pct"/>
            <w:vAlign w:val="center"/>
          </w:tcPr>
          <w:p w:rsidR="007B7470" w:rsidRPr="00867B3A" w:rsidRDefault="007B7470" w:rsidP="007B7470">
            <w:pPr>
              <w:adjustRightInd/>
              <w:jc w:val="both"/>
            </w:pPr>
            <w:r w:rsidRPr="005E4072">
              <w:t>- по первому вопросу повестки дня</w:t>
            </w:r>
          </w:p>
        </w:tc>
        <w:tc>
          <w:tcPr>
            <w:tcW w:w="2821" w:type="pct"/>
            <w:vAlign w:val="center"/>
          </w:tcPr>
          <w:p w:rsidR="007B7470" w:rsidRPr="00E93ABA" w:rsidRDefault="00E6458F" w:rsidP="00E6458F">
            <w:pPr>
              <w:adjustRightInd/>
            </w:pPr>
            <w:r w:rsidRPr="00E93ABA">
              <w:rPr>
                <w:bCs/>
              </w:rPr>
              <w:t>905 399</w:t>
            </w:r>
            <w:r w:rsidR="007B7470" w:rsidRPr="00E93ABA">
              <w:rPr>
                <w:bCs/>
              </w:rPr>
              <w:t xml:space="preserve"> голосов, </w:t>
            </w:r>
            <w:r w:rsidRPr="00E93ABA">
              <w:rPr>
                <w:bCs/>
              </w:rPr>
              <w:t>92</w:t>
            </w:r>
            <w:r w:rsidR="007B7470" w:rsidRPr="00E93ABA">
              <w:rPr>
                <w:bCs/>
              </w:rPr>
              <w:t>,</w:t>
            </w:r>
            <w:r w:rsidRPr="00E93ABA">
              <w:rPr>
                <w:bCs/>
              </w:rPr>
              <w:t>51</w:t>
            </w:r>
            <w:r w:rsidR="007B7470" w:rsidRPr="00E93ABA">
              <w:rPr>
                <w:bCs/>
              </w:rPr>
              <w:t>%. Кворум имелся.</w:t>
            </w:r>
          </w:p>
        </w:tc>
      </w:tr>
      <w:tr w:rsidR="007E6C57" w:rsidRPr="005E4072" w:rsidTr="00B0553C">
        <w:trPr>
          <w:gridAfter w:val="1"/>
          <w:wAfter w:w="6" w:type="pct"/>
          <w:trHeight w:val="146"/>
          <w:jc w:val="center"/>
        </w:trPr>
        <w:tc>
          <w:tcPr>
            <w:tcW w:w="2173" w:type="pct"/>
            <w:vAlign w:val="center"/>
          </w:tcPr>
          <w:p w:rsidR="007E6C57" w:rsidRPr="005E4072" w:rsidRDefault="007E6C57" w:rsidP="007E6C57">
            <w:pPr>
              <w:jc w:val="both"/>
            </w:pPr>
            <w:r w:rsidRPr="005E4072">
              <w:t>- по второму вопросу повестки дня</w:t>
            </w:r>
          </w:p>
        </w:tc>
        <w:tc>
          <w:tcPr>
            <w:tcW w:w="2821" w:type="pct"/>
          </w:tcPr>
          <w:p w:rsidR="007E6C57" w:rsidRPr="00E93ABA" w:rsidRDefault="007E6C57" w:rsidP="007E6C57">
            <w:r w:rsidRPr="00E93ABA">
              <w:rPr>
                <w:bCs/>
              </w:rPr>
              <w:t>905 399 голосов, 92,51%. Кворум имелся.</w:t>
            </w:r>
          </w:p>
        </w:tc>
      </w:tr>
      <w:tr w:rsidR="007E6C57" w:rsidRPr="005E4072" w:rsidTr="00B0553C">
        <w:trPr>
          <w:gridAfter w:val="1"/>
          <w:wAfter w:w="6" w:type="pct"/>
          <w:trHeight w:val="146"/>
          <w:jc w:val="center"/>
        </w:trPr>
        <w:tc>
          <w:tcPr>
            <w:tcW w:w="2173" w:type="pct"/>
            <w:vAlign w:val="center"/>
          </w:tcPr>
          <w:p w:rsidR="007E6C57" w:rsidRPr="005E4072" w:rsidRDefault="007E6C57" w:rsidP="007E6C57">
            <w:pPr>
              <w:jc w:val="both"/>
            </w:pPr>
            <w:r w:rsidRPr="00474681">
              <w:t xml:space="preserve">- по </w:t>
            </w:r>
            <w:r w:rsidRPr="00CC6485">
              <w:t>третьему</w:t>
            </w:r>
            <w:r w:rsidRPr="00474681">
              <w:t xml:space="preserve"> вопросу повестки дня</w:t>
            </w:r>
            <w:r>
              <w:t xml:space="preserve"> </w:t>
            </w:r>
          </w:p>
        </w:tc>
        <w:tc>
          <w:tcPr>
            <w:tcW w:w="2821" w:type="pct"/>
          </w:tcPr>
          <w:p w:rsidR="007E6C57" w:rsidRPr="00E93ABA" w:rsidRDefault="007E6C57" w:rsidP="007E6C57">
            <w:r w:rsidRPr="00E93ABA">
              <w:rPr>
                <w:bCs/>
              </w:rPr>
              <w:t>905 399 голосов, 92,51%. Кворум имелся.</w:t>
            </w:r>
          </w:p>
        </w:tc>
      </w:tr>
      <w:tr w:rsidR="007E6C57" w:rsidRPr="005E4072" w:rsidTr="00B0553C">
        <w:trPr>
          <w:gridAfter w:val="1"/>
          <w:wAfter w:w="6" w:type="pct"/>
          <w:trHeight w:val="146"/>
          <w:jc w:val="center"/>
        </w:trPr>
        <w:tc>
          <w:tcPr>
            <w:tcW w:w="2173" w:type="pct"/>
            <w:vAlign w:val="center"/>
          </w:tcPr>
          <w:p w:rsidR="007E6C57" w:rsidRDefault="007E6C57" w:rsidP="007E6C57">
            <w:pPr>
              <w:jc w:val="both"/>
            </w:pPr>
            <w:r>
              <w:t>- по четвертому вопросу повестки дня</w:t>
            </w:r>
          </w:p>
        </w:tc>
        <w:tc>
          <w:tcPr>
            <w:tcW w:w="2821" w:type="pct"/>
          </w:tcPr>
          <w:p w:rsidR="007E6C57" w:rsidRPr="00E93ABA" w:rsidRDefault="007E6C57" w:rsidP="007E6C57">
            <w:pPr>
              <w:rPr>
                <w:bCs/>
              </w:rPr>
            </w:pPr>
            <w:r w:rsidRPr="00E93ABA">
              <w:rPr>
                <w:bCs/>
              </w:rPr>
              <w:t>905 399 голосов, 92,51%. Кворум имелся.</w:t>
            </w:r>
          </w:p>
        </w:tc>
      </w:tr>
      <w:tr w:rsidR="007B7470" w:rsidRPr="005E4072" w:rsidTr="00932BB6">
        <w:trPr>
          <w:gridAfter w:val="1"/>
          <w:wAfter w:w="6" w:type="pct"/>
          <w:trHeight w:val="146"/>
          <w:jc w:val="center"/>
        </w:trPr>
        <w:tc>
          <w:tcPr>
            <w:tcW w:w="2173" w:type="pct"/>
            <w:vAlign w:val="center"/>
          </w:tcPr>
          <w:p w:rsidR="007B7470" w:rsidRPr="00BD0027" w:rsidRDefault="007B7470" w:rsidP="007B7470">
            <w:r w:rsidRPr="00F67A2E">
              <w:t xml:space="preserve">- по </w:t>
            </w:r>
            <w:r w:rsidRPr="007B7470">
              <w:t>пятому</w:t>
            </w:r>
            <w:r w:rsidRPr="00F67A2E">
              <w:t xml:space="preserve"> вопросу повестки дня</w:t>
            </w:r>
            <w:r>
              <w:t xml:space="preserve"> (</w:t>
            </w:r>
            <w:r w:rsidRPr="00BD0027">
              <w:t xml:space="preserve">избрание Ревизионной комиссии) </w:t>
            </w:r>
          </w:p>
          <w:p w:rsidR="007B7470" w:rsidRPr="00D60D5F" w:rsidRDefault="007B7470" w:rsidP="007B7470">
            <w:pPr>
              <w:jc w:val="both"/>
            </w:pPr>
            <w:r w:rsidRPr="00BD0027">
              <w:t xml:space="preserve">Примечание: </w:t>
            </w:r>
            <w:r w:rsidRPr="00CB469A">
              <w:t>число голосов по акциям, принадлежащим кандидатам, которые были избраны в состав совета директоров общества, на должность единоличного исполнительного органа или в состав коллегиального исполнительного органа общества</w:t>
            </w:r>
            <w:r>
              <w:t>, принявшие участие в общем собрании</w:t>
            </w:r>
            <w:r w:rsidRPr="00F47C27">
              <w:t xml:space="preserve">: </w:t>
            </w:r>
            <w:r w:rsidR="00F47C27" w:rsidRPr="00E93ABA">
              <w:rPr>
                <w:bCs/>
              </w:rPr>
              <w:t>905 399</w:t>
            </w:r>
            <w:r w:rsidRPr="00E93ABA">
              <w:t xml:space="preserve"> голосов</w:t>
            </w:r>
          </w:p>
        </w:tc>
        <w:tc>
          <w:tcPr>
            <w:tcW w:w="2821" w:type="pct"/>
            <w:vAlign w:val="center"/>
          </w:tcPr>
          <w:p w:rsidR="007B7470" w:rsidRPr="00E93ABA" w:rsidRDefault="007B7470" w:rsidP="00F47C27">
            <w:r w:rsidRPr="00E93ABA">
              <w:rPr>
                <w:bCs/>
              </w:rPr>
              <w:t xml:space="preserve">0 голосов, </w:t>
            </w:r>
            <w:r w:rsidR="00F47C27" w:rsidRPr="00E93ABA">
              <w:rPr>
                <w:bCs/>
              </w:rPr>
              <w:t>0</w:t>
            </w:r>
            <w:r w:rsidRPr="00E93ABA">
              <w:rPr>
                <w:bCs/>
              </w:rPr>
              <w:t>,</w:t>
            </w:r>
            <w:r w:rsidR="00F47C27" w:rsidRPr="00E93ABA">
              <w:rPr>
                <w:bCs/>
              </w:rPr>
              <w:t>00</w:t>
            </w:r>
            <w:r w:rsidRPr="00E93ABA">
              <w:rPr>
                <w:bCs/>
              </w:rPr>
              <w:t xml:space="preserve">%. Кворум </w:t>
            </w:r>
            <w:r w:rsidR="00F47C27" w:rsidRPr="00E93ABA">
              <w:rPr>
                <w:bCs/>
              </w:rPr>
              <w:t>отсутствовал</w:t>
            </w:r>
            <w:r w:rsidRPr="00E93ABA">
              <w:rPr>
                <w:bCs/>
              </w:rPr>
              <w:t>.</w:t>
            </w:r>
          </w:p>
        </w:tc>
      </w:tr>
      <w:tr w:rsidR="007B7470" w:rsidRPr="005E4072" w:rsidTr="006C3DFD">
        <w:trPr>
          <w:gridAfter w:val="1"/>
          <w:wAfter w:w="6" w:type="pct"/>
          <w:trHeight w:val="146"/>
          <w:jc w:val="center"/>
        </w:trPr>
        <w:tc>
          <w:tcPr>
            <w:tcW w:w="2173" w:type="pct"/>
            <w:vAlign w:val="center"/>
          </w:tcPr>
          <w:p w:rsidR="007B7470" w:rsidRDefault="007B7470" w:rsidP="007B7470">
            <w:pPr>
              <w:jc w:val="both"/>
            </w:pPr>
            <w:r>
              <w:t>- по шестому вопросу повестки дня</w:t>
            </w:r>
          </w:p>
        </w:tc>
        <w:tc>
          <w:tcPr>
            <w:tcW w:w="2821" w:type="pct"/>
            <w:vAlign w:val="center"/>
          </w:tcPr>
          <w:p w:rsidR="007B7470" w:rsidRPr="00E93ABA" w:rsidRDefault="007E6C57" w:rsidP="007B7470">
            <w:pPr>
              <w:rPr>
                <w:color w:val="000000"/>
              </w:rPr>
            </w:pPr>
            <w:r w:rsidRPr="00E93ABA">
              <w:rPr>
                <w:bCs/>
              </w:rPr>
              <w:t>905 399 голосов, 92,51%. Кворум имелся.</w:t>
            </w:r>
          </w:p>
        </w:tc>
      </w:tr>
      <w:tr w:rsidR="007B7470" w:rsidRPr="005E4072" w:rsidTr="00362C46">
        <w:trPr>
          <w:gridAfter w:val="1"/>
          <w:wAfter w:w="6" w:type="pct"/>
          <w:trHeight w:val="211"/>
          <w:jc w:val="center"/>
        </w:trPr>
        <w:tc>
          <w:tcPr>
            <w:tcW w:w="2173" w:type="pct"/>
            <w:vAlign w:val="center"/>
          </w:tcPr>
          <w:p w:rsidR="007B7470" w:rsidRPr="005E4072" w:rsidRDefault="00CF0A13" w:rsidP="007B7470">
            <w:pPr>
              <w:jc w:val="both"/>
            </w:pPr>
            <w:r w:rsidRPr="005E4072">
              <w:rPr>
                <w:color w:val="000000"/>
              </w:rPr>
              <w:t>Сведения о лице осуществляющего проверку полномочий лиц, участвующих в заседании общего собрания акционеров (заседании совмещенном с заочным голосованием) осуществляющем регистрацию лиц, участвующих в заседании, определение кворума для принятия решений общим собранием акционеров, разъяснение вопросов, возникающих в связи с реализацией акционерами (их представителями) права голоса по вопросам повестки дня, разъяснение порядка голосования по вопросам, выносимым на голосование, обеспечение установленного порядка голосования и права акционеров на участие в голосовании, подсчет голосов и подведение итогов голосования, составление протокола об итогах голосования</w:t>
            </w:r>
          </w:p>
        </w:tc>
        <w:tc>
          <w:tcPr>
            <w:tcW w:w="2821" w:type="pct"/>
            <w:vAlign w:val="center"/>
          </w:tcPr>
          <w:p w:rsidR="007B7470" w:rsidRPr="00E93ABA" w:rsidRDefault="007B7470" w:rsidP="007B7470">
            <w:pPr>
              <w:jc w:val="both"/>
              <w:rPr>
                <w:color w:val="000000"/>
                <w:spacing w:val="1"/>
              </w:rPr>
            </w:pPr>
            <w:r w:rsidRPr="00E93ABA">
              <w:rPr>
                <w:color w:val="000000"/>
                <w:spacing w:val="1"/>
              </w:rPr>
              <w:t>Функции счетной комиссии выполняло Акционерное общество «Регистратор-Капитал» (сокращенное наименование: АО «Регистратор-Капитал»), осуществляющее ведение реестра акционеров общества. Сведения об АО «Регистратор-Капитал»: место нахождения: муниципальное образование город Екатеринбург и адрес: 620041, г. Екатеринбург, пер. Трамвайный, д.15, ком. 101; телефон: (343) 360-16-27; ОГРН: 1026602947414; ИНН: 6659035711; лицензия Банка России на осуществление деятельности по ведению реестра № 10-000-1-00266 от 24.12.2002 (без ограничения срока действия)</w:t>
            </w:r>
          </w:p>
          <w:p w:rsidR="007B7470" w:rsidRPr="00E93ABA" w:rsidRDefault="007B7470" w:rsidP="007B7470">
            <w:pPr>
              <w:adjustRightInd/>
              <w:jc w:val="both"/>
              <w:rPr>
                <w:color w:val="000000"/>
                <w:spacing w:val="1"/>
              </w:rPr>
            </w:pPr>
            <w:r w:rsidRPr="00E93ABA">
              <w:rPr>
                <w:color w:val="000000"/>
                <w:spacing w:val="1"/>
              </w:rPr>
              <w:t>Уполномоченное лицо АО «Регистратор-Капитал»:</w:t>
            </w:r>
          </w:p>
          <w:p w:rsidR="007B7470" w:rsidRPr="00E93ABA" w:rsidRDefault="007B7470" w:rsidP="007B7470">
            <w:pPr>
              <w:adjustRightInd/>
              <w:jc w:val="both"/>
              <w:rPr>
                <w:color w:val="000000"/>
                <w:spacing w:val="1"/>
              </w:rPr>
            </w:pPr>
            <w:r w:rsidRPr="00E93ABA">
              <w:rPr>
                <w:color w:val="000000"/>
                <w:spacing w:val="1"/>
              </w:rPr>
              <w:t>Файзрахманова Л.В. (Доверенность № 02-202</w:t>
            </w:r>
            <w:r w:rsidR="00CF0A13" w:rsidRPr="00E93ABA">
              <w:rPr>
                <w:color w:val="000000"/>
                <w:spacing w:val="1"/>
              </w:rPr>
              <w:t>6</w:t>
            </w:r>
            <w:r w:rsidRPr="00E93ABA">
              <w:rPr>
                <w:color w:val="000000"/>
                <w:spacing w:val="1"/>
              </w:rPr>
              <w:t xml:space="preserve"> от 01.01.202</w:t>
            </w:r>
            <w:r w:rsidR="00CF0A13" w:rsidRPr="00E93ABA">
              <w:rPr>
                <w:color w:val="000000"/>
                <w:spacing w:val="1"/>
              </w:rPr>
              <w:t>6</w:t>
            </w:r>
            <w:r w:rsidRPr="00E93ABA">
              <w:rPr>
                <w:color w:val="000000"/>
                <w:spacing w:val="1"/>
              </w:rPr>
              <w:t>).</w:t>
            </w:r>
          </w:p>
          <w:p w:rsidR="007B7470" w:rsidRPr="00E93ABA" w:rsidRDefault="007B7470" w:rsidP="007B7470">
            <w:pPr>
              <w:adjustRightInd/>
              <w:jc w:val="both"/>
              <w:rPr>
                <w:color w:val="000000"/>
              </w:rPr>
            </w:pPr>
          </w:p>
        </w:tc>
      </w:tr>
    </w:tbl>
    <w:p w:rsidR="0064784F" w:rsidRPr="005E4072" w:rsidRDefault="00E46F85" w:rsidP="00C9409F">
      <w:pPr>
        <w:widowControl w:val="0"/>
        <w:jc w:val="both"/>
        <w:rPr>
          <w:bCs/>
        </w:rPr>
      </w:pPr>
      <w:r w:rsidRPr="005E4072">
        <w:t xml:space="preserve">Итоги голосования по вопросам повестки дня </w:t>
      </w:r>
      <w:r w:rsidR="00D0674B" w:rsidRPr="005E4072">
        <w:t>общего собрании акционеров</w:t>
      </w:r>
      <w:r w:rsidRPr="005E4072">
        <w:t xml:space="preserve">, поставленным на голосование, и число голосов, </w:t>
      </w:r>
      <w:r w:rsidR="009D7324" w:rsidRPr="005E4072">
        <w:t>отданных за</w:t>
      </w:r>
      <w:r w:rsidRPr="005E4072">
        <w:t xml:space="preserve"> каждый из вариантов голосования («за», «против» и «воздержался») по которому имелся кворум:</w:t>
      </w:r>
    </w:p>
    <w:p w:rsidR="00923AA4" w:rsidRDefault="00923AA4" w:rsidP="00C9409F">
      <w:pPr>
        <w:pStyle w:val="af1"/>
        <w:widowControl w:val="0"/>
        <w:autoSpaceDE w:val="0"/>
        <w:autoSpaceDN w:val="0"/>
        <w:adjustRightInd w:val="0"/>
        <w:ind w:left="0"/>
        <w:jc w:val="both"/>
        <w:rPr>
          <w:b/>
          <w:bCs/>
          <w:sz w:val="20"/>
          <w:szCs w:val="20"/>
        </w:rPr>
      </w:pPr>
    </w:p>
    <w:p w:rsidR="00581CBD" w:rsidRPr="00581CBD" w:rsidRDefault="00E46F85" w:rsidP="00581CBD">
      <w:pPr>
        <w:jc w:val="both"/>
      </w:pPr>
      <w:r w:rsidRPr="005E4072">
        <w:rPr>
          <w:b/>
          <w:bCs/>
        </w:rPr>
        <w:t>Вопрос 1.</w:t>
      </w:r>
      <w:r w:rsidR="0064784F" w:rsidRPr="005E4072">
        <w:rPr>
          <w:b/>
          <w:bCs/>
        </w:rPr>
        <w:t xml:space="preserve"> </w:t>
      </w:r>
      <w:r w:rsidR="00581CBD" w:rsidRPr="00581CBD">
        <w:rPr>
          <w:rStyle w:val="FontStyle12"/>
          <w:rFonts w:eastAsiaTheme="majorEastAsia"/>
        </w:rPr>
        <w:t xml:space="preserve">Избрать председателем общего собрания акционеров </w:t>
      </w:r>
      <w:r w:rsidR="00581CBD" w:rsidRPr="00581CBD">
        <w:t>Федотова Г.В., секретарем Боровинского   С.В.</w:t>
      </w:r>
    </w:p>
    <w:p w:rsidR="00581CBD" w:rsidRPr="00581CBD" w:rsidRDefault="00581CBD" w:rsidP="00581CBD">
      <w:pPr>
        <w:jc w:val="both"/>
      </w:pPr>
      <w:r w:rsidRPr="00581CBD">
        <w:t xml:space="preserve">- Продолжительность общего собрания акционеров – не более 1 часа, </w:t>
      </w:r>
    </w:p>
    <w:p w:rsidR="00581CBD" w:rsidRPr="00581CBD" w:rsidRDefault="00581CBD" w:rsidP="00581CBD">
      <w:pPr>
        <w:jc w:val="both"/>
      </w:pPr>
      <w:r w:rsidRPr="00581CBD">
        <w:t xml:space="preserve">- Время на выступление по каждому вопросу – не более 5 минут, </w:t>
      </w:r>
    </w:p>
    <w:p w:rsidR="00581CBD" w:rsidRPr="00581CBD" w:rsidRDefault="00581CBD" w:rsidP="00581CBD">
      <w:pPr>
        <w:jc w:val="both"/>
      </w:pPr>
      <w:r w:rsidRPr="00581CBD">
        <w:t xml:space="preserve">- Обсуждение по каждому вопросу – не более 5 минут. </w:t>
      </w:r>
    </w:p>
    <w:p w:rsidR="00E46F85" w:rsidRPr="00581CBD" w:rsidRDefault="00581CBD" w:rsidP="00581CBD">
      <w:pPr>
        <w:pStyle w:val="af1"/>
        <w:widowControl w:val="0"/>
        <w:autoSpaceDE w:val="0"/>
        <w:autoSpaceDN w:val="0"/>
        <w:adjustRightInd w:val="0"/>
        <w:ind w:left="0"/>
        <w:jc w:val="both"/>
        <w:rPr>
          <w:sz w:val="20"/>
          <w:szCs w:val="20"/>
        </w:rPr>
      </w:pPr>
      <w:r w:rsidRPr="00581CBD">
        <w:rPr>
          <w:sz w:val="20"/>
          <w:szCs w:val="20"/>
        </w:rPr>
        <w:t>- Итоги результатов голосования объявить на заседании годового общего собрания акционеров</w:t>
      </w:r>
      <w:r w:rsidR="00972F7C" w:rsidRPr="00581CBD">
        <w:rPr>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tblPr>
      <w:tblGrid>
        <w:gridCol w:w="4441"/>
        <w:gridCol w:w="3341"/>
        <w:gridCol w:w="2844"/>
      </w:tblGrid>
      <w:tr w:rsidR="00E46F85" w:rsidRPr="005E4072">
        <w:trPr>
          <w:cantSplit/>
          <w:trHeight w:val="279"/>
          <w:tblHeader/>
          <w:jc w:val="center"/>
        </w:trPr>
        <w:tc>
          <w:tcPr>
            <w:tcW w:w="2090" w:type="pct"/>
            <w:vAlign w:val="center"/>
          </w:tcPr>
          <w:p w:rsidR="00E46F85" w:rsidRPr="005E4072" w:rsidRDefault="00E46F85" w:rsidP="00C9409F">
            <w:pPr>
              <w:widowControl w:val="0"/>
              <w:jc w:val="center"/>
            </w:pPr>
            <w:r w:rsidRPr="005E4072">
              <w:t>Вариант голосования</w:t>
            </w:r>
          </w:p>
        </w:tc>
        <w:tc>
          <w:tcPr>
            <w:tcW w:w="1572" w:type="pct"/>
            <w:vAlign w:val="center"/>
          </w:tcPr>
          <w:p w:rsidR="00E46F85" w:rsidRPr="005E4072" w:rsidRDefault="00E46F85" w:rsidP="00C9409F">
            <w:pPr>
              <w:widowControl w:val="0"/>
              <w:jc w:val="center"/>
            </w:pPr>
            <w:r w:rsidRPr="005E4072">
              <w:t>Число голосов, отданных за каждый из вариантов голосования, голос</w:t>
            </w:r>
          </w:p>
        </w:tc>
        <w:tc>
          <w:tcPr>
            <w:tcW w:w="1338" w:type="pct"/>
            <w:vAlign w:val="center"/>
          </w:tcPr>
          <w:p w:rsidR="00F257B9" w:rsidRPr="005E4072" w:rsidRDefault="00F257B9" w:rsidP="00C9409F">
            <w:pPr>
              <w:widowControl w:val="0"/>
              <w:jc w:val="center"/>
            </w:pPr>
            <w:r w:rsidRPr="005E4072">
              <w:t xml:space="preserve">Процент от числа голосов владельцев голосующих акций, участвующих </w:t>
            </w:r>
          </w:p>
          <w:p w:rsidR="00E46F85" w:rsidRPr="005E4072" w:rsidRDefault="00F257B9" w:rsidP="00C9409F">
            <w:pPr>
              <w:widowControl w:val="0"/>
              <w:jc w:val="center"/>
            </w:pPr>
            <w:r w:rsidRPr="005E4072">
              <w:t>в голосовании на общем собрании акционеров, %</w:t>
            </w:r>
          </w:p>
        </w:tc>
      </w:tr>
      <w:tr w:rsidR="00972F7C" w:rsidRPr="005E4072" w:rsidTr="006F7806">
        <w:trPr>
          <w:cantSplit/>
          <w:trHeight w:val="58"/>
          <w:jc w:val="center"/>
        </w:trPr>
        <w:tc>
          <w:tcPr>
            <w:tcW w:w="2090" w:type="pct"/>
            <w:vAlign w:val="center"/>
          </w:tcPr>
          <w:p w:rsidR="00972F7C" w:rsidRPr="005E4072" w:rsidRDefault="00972F7C" w:rsidP="00972F7C">
            <w:pPr>
              <w:widowControl w:val="0"/>
            </w:pPr>
            <w:r w:rsidRPr="005E4072">
              <w:t>За</w:t>
            </w:r>
          </w:p>
        </w:tc>
        <w:tc>
          <w:tcPr>
            <w:tcW w:w="1572" w:type="pct"/>
            <w:vAlign w:val="center"/>
          </w:tcPr>
          <w:p w:rsidR="00972F7C" w:rsidRPr="00E93ABA" w:rsidRDefault="00646B96" w:rsidP="00972F7C">
            <w:pPr>
              <w:widowControl w:val="0"/>
              <w:jc w:val="center"/>
              <w:rPr>
                <w:color w:val="000000"/>
              </w:rPr>
            </w:pPr>
            <w:r w:rsidRPr="00E93ABA">
              <w:rPr>
                <w:bCs/>
              </w:rPr>
              <w:t>905 399</w:t>
            </w:r>
          </w:p>
        </w:tc>
        <w:tc>
          <w:tcPr>
            <w:tcW w:w="1338" w:type="pct"/>
            <w:vAlign w:val="center"/>
          </w:tcPr>
          <w:p w:rsidR="00972F7C" w:rsidRPr="00E93ABA" w:rsidRDefault="00972F7C" w:rsidP="00972F7C">
            <w:pPr>
              <w:widowControl w:val="0"/>
              <w:jc w:val="center"/>
              <w:rPr>
                <w:color w:val="000000"/>
              </w:rPr>
            </w:pPr>
            <w:r w:rsidRPr="00E93ABA">
              <w:t>100,00</w:t>
            </w:r>
          </w:p>
        </w:tc>
      </w:tr>
      <w:tr w:rsidR="00972F7C" w:rsidRPr="005E4072" w:rsidTr="00DC153D">
        <w:trPr>
          <w:cantSplit/>
          <w:trHeight w:val="58"/>
          <w:jc w:val="center"/>
        </w:trPr>
        <w:tc>
          <w:tcPr>
            <w:tcW w:w="2090" w:type="pct"/>
            <w:vAlign w:val="center"/>
          </w:tcPr>
          <w:p w:rsidR="00972F7C" w:rsidRPr="005E4072" w:rsidRDefault="00972F7C" w:rsidP="00972F7C">
            <w:pPr>
              <w:widowControl w:val="0"/>
            </w:pPr>
            <w:r w:rsidRPr="005E4072">
              <w:t>Против</w:t>
            </w:r>
          </w:p>
        </w:tc>
        <w:tc>
          <w:tcPr>
            <w:tcW w:w="1572" w:type="pct"/>
            <w:vAlign w:val="center"/>
          </w:tcPr>
          <w:p w:rsidR="00972F7C" w:rsidRPr="00E93ABA" w:rsidRDefault="00972F7C" w:rsidP="00972F7C">
            <w:pPr>
              <w:widowControl w:val="0"/>
              <w:jc w:val="center"/>
            </w:pPr>
            <w:r w:rsidRPr="00E93ABA">
              <w:t>0</w:t>
            </w:r>
          </w:p>
        </w:tc>
        <w:tc>
          <w:tcPr>
            <w:tcW w:w="1338" w:type="pct"/>
            <w:vAlign w:val="center"/>
          </w:tcPr>
          <w:p w:rsidR="00972F7C" w:rsidRPr="00E93ABA" w:rsidRDefault="00972F7C" w:rsidP="00972F7C">
            <w:pPr>
              <w:widowControl w:val="0"/>
              <w:jc w:val="center"/>
            </w:pPr>
            <w:r w:rsidRPr="00E93ABA">
              <w:t>0,00</w:t>
            </w:r>
          </w:p>
        </w:tc>
      </w:tr>
      <w:tr w:rsidR="00972F7C" w:rsidRPr="005E4072" w:rsidTr="00DC153D">
        <w:trPr>
          <w:cantSplit/>
          <w:trHeight w:val="58"/>
          <w:jc w:val="center"/>
        </w:trPr>
        <w:tc>
          <w:tcPr>
            <w:tcW w:w="2090" w:type="pct"/>
            <w:vAlign w:val="center"/>
          </w:tcPr>
          <w:p w:rsidR="00972F7C" w:rsidRPr="005E4072" w:rsidRDefault="00972F7C" w:rsidP="00972F7C">
            <w:pPr>
              <w:widowControl w:val="0"/>
            </w:pPr>
            <w:r w:rsidRPr="005E4072">
              <w:t>Воздержался</w:t>
            </w:r>
          </w:p>
        </w:tc>
        <w:tc>
          <w:tcPr>
            <w:tcW w:w="1572" w:type="pct"/>
            <w:vAlign w:val="center"/>
          </w:tcPr>
          <w:p w:rsidR="00972F7C" w:rsidRPr="00E93ABA" w:rsidRDefault="00972F7C" w:rsidP="00972F7C">
            <w:pPr>
              <w:widowControl w:val="0"/>
              <w:jc w:val="center"/>
            </w:pPr>
            <w:r w:rsidRPr="00E93ABA">
              <w:t>0</w:t>
            </w:r>
          </w:p>
        </w:tc>
        <w:tc>
          <w:tcPr>
            <w:tcW w:w="1338" w:type="pct"/>
            <w:vAlign w:val="center"/>
          </w:tcPr>
          <w:p w:rsidR="00972F7C" w:rsidRPr="00E93ABA" w:rsidRDefault="00972F7C" w:rsidP="00972F7C">
            <w:pPr>
              <w:widowControl w:val="0"/>
              <w:jc w:val="center"/>
            </w:pPr>
            <w:r w:rsidRPr="00E93ABA">
              <w:t>0,00</w:t>
            </w:r>
          </w:p>
        </w:tc>
      </w:tr>
      <w:tr w:rsidR="00972F7C" w:rsidRPr="005E4072" w:rsidTr="00DC153D">
        <w:trPr>
          <w:cantSplit/>
          <w:trHeight w:val="58"/>
          <w:jc w:val="center"/>
        </w:trPr>
        <w:tc>
          <w:tcPr>
            <w:tcW w:w="2090" w:type="pct"/>
            <w:vAlign w:val="center"/>
          </w:tcPr>
          <w:p w:rsidR="00972F7C" w:rsidRPr="005E4072" w:rsidRDefault="00E457C1" w:rsidP="00972F7C">
            <w:pPr>
              <w:widowControl w:val="0"/>
            </w:pPr>
            <w:r w:rsidRPr="00C9526F">
              <w:t>Число голосов, которые не приняли участия в голосовании</w:t>
            </w:r>
          </w:p>
        </w:tc>
        <w:tc>
          <w:tcPr>
            <w:tcW w:w="1572" w:type="pct"/>
            <w:vAlign w:val="center"/>
          </w:tcPr>
          <w:p w:rsidR="00972F7C" w:rsidRPr="00E93ABA" w:rsidRDefault="00972F7C" w:rsidP="00972F7C">
            <w:pPr>
              <w:widowControl w:val="0"/>
              <w:jc w:val="center"/>
            </w:pPr>
            <w:r w:rsidRPr="00E93ABA">
              <w:t>0</w:t>
            </w:r>
          </w:p>
        </w:tc>
        <w:tc>
          <w:tcPr>
            <w:tcW w:w="1338" w:type="pct"/>
            <w:vAlign w:val="center"/>
          </w:tcPr>
          <w:p w:rsidR="00972F7C" w:rsidRPr="00E93ABA" w:rsidRDefault="00972F7C" w:rsidP="00972F7C">
            <w:pPr>
              <w:widowControl w:val="0"/>
              <w:jc w:val="center"/>
            </w:pPr>
            <w:r w:rsidRPr="00E93ABA">
              <w:t>0,00</w:t>
            </w:r>
          </w:p>
        </w:tc>
      </w:tr>
    </w:tbl>
    <w:p w:rsidR="00EB3A48" w:rsidRPr="005E4072" w:rsidRDefault="00E06482" w:rsidP="00C9409F">
      <w:pPr>
        <w:widowControl w:val="0"/>
        <w:adjustRightInd w:val="0"/>
        <w:jc w:val="both"/>
        <w:rPr>
          <w:bCs/>
        </w:rPr>
      </w:pPr>
      <w:r w:rsidRPr="00E06482">
        <w:rPr>
          <w:bCs/>
        </w:rPr>
        <w:t>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участвующих в заседании или заочном голосовании (ст. 49, Федеральный закон от 26.12.1995 № 208-ФЗ «Об акционерных обществах»).</w:t>
      </w:r>
      <w:r w:rsidR="00EB3A48" w:rsidRPr="005E4072">
        <w:rPr>
          <w:bCs/>
        </w:rPr>
        <w:t xml:space="preserve"> </w:t>
      </w:r>
    </w:p>
    <w:p w:rsidR="00EB3A48" w:rsidRDefault="00EB3A48" w:rsidP="00C9409F">
      <w:pPr>
        <w:widowControl w:val="0"/>
        <w:adjustRightInd w:val="0"/>
        <w:jc w:val="both"/>
        <w:rPr>
          <w:bCs/>
        </w:rPr>
      </w:pPr>
      <w:r w:rsidRPr="005E4072">
        <w:rPr>
          <w:bCs/>
        </w:rPr>
        <w:t xml:space="preserve">Решение по вопросу </w:t>
      </w:r>
      <w:r w:rsidRPr="00A4737F">
        <w:rPr>
          <w:bCs/>
        </w:rPr>
        <w:t>повестки дня принято</w:t>
      </w:r>
    </w:p>
    <w:p w:rsidR="00FA4FF7" w:rsidRPr="005E4072" w:rsidRDefault="00FA4FF7" w:rsidP="00C9409F">
      <w:pPr>
        <w:widowControl w:val="0"/>
        <w:adjustRightInd w:val="0"/>
        <w:jc w:val="both"/>
        <w:rPr>
          <w:bCs/>
        </w:rPr>
      </w:pPr>
    </w:p>
    <w:p w:rsidR="00FA4FF7" w:rsidRDefault="00FA4FF7" w:rsidP="00FA4FF7">
      <w:pPr>
        <w:pStyle w:val="af1"/>
        <w:widowControl w:val="0"/>
        <w:autoSpaceDE w:val="0"/>
        <w:autoSpaceDN w:val="0"/>
        <w:adjustRightInd w:val="0"/>
        <w:ind w:left="0"/>
        <w:jc w:val="both"/>
        <w:rPr>
          <w:sz w:val="20"/>
          <w:szCs w:val="20"/>
        </w:rPr>
      </w:pPr>
      <w:r w:rsidRPr="005E4072">
        <w:rPr>
          <w:b/>
          <w:bCs/>
          <w:sz w:val="20"/>
          <w:szCs w:val="20"/>
        </w:rPr>
        <w:lastRenderedPageBreak/>
        <w:t xml:space="preserve">Вопрос </w:t>
      </w:r>
      <w:r w:rsidR="00306D6C">
        <w:rPr>
          <w:b/>
          <w:bCs/>
          <w:sz w:val="20"/>
          <w:szCs w:val="20"/>
        </w:rPr>
        <w:t>2</w:t>
      </w:r>
      <w:r w:rsidRPr="005E4072">
        <w:rPr>
          <w:b/>
          <w:bCs/>
          <w:sz w:val="20"/>
          <w:szCs w:val="20"/>
        </w:rPr>
        <w:t xml:space="preserve">. </w:t>
      </w:r>
      <w:r w:rsidR="00F33D65" w:rsidRPr="00F33D65">
        <w:rPr>
          <w:sz w:val="20"/>
          <w:szCs w:val="20"/>
        </w:rPr>
        <w:t>Утвердить итоги деятельности общества в 2025 году.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tblPr>
      <w:tblGrid>
        <w:gridCol w:w="4441"/>
        <w:gridCol w:w="3341"/>
        <w:gridCol w:w="2844"/>
      </w:tblGrid>
      <w:tr w:rsidR="00FA4FF7" w:rsidRPr="005E4072" w:rsidTr="00010623">
        <w:trPr>
          <w:cantSplit/>
          <w:trHeight w:val="279"/>
          <w:tblHeader/>
          <w:jc w:val="center"/>
        </w:trPr>
        <w:tc>
          <w:tcPr>
            <w:tcW w:w="2090" w:type="pct"/>
            <w:vAlign w:val="center"/>
          </w:tcPr>
          <w:p w:rsidR="00FA4FF7" w:rsidRPr="005E4072" w:rsidRDefault="00FA4FF7" w:rsidP="00010623">
            <w:pPr>
              <w:widowControl w:val="0"/>
              <w:jc w:val="center"/>
            </w:pPr>
            <w:r w:rsidRPr="005E4072">
              <w:t>Вариант голосования</w:t>
            </w:r>
          </w:p>
        </w:tc>
        <w:tc>
          <w:tcPr>
            <w:tcW w:w="1572" w:type="pct"/>
            <w:vAlign w:val="center"/>
          </w:tcPr>
          <w:p w:rsidR="00FA4FF7" w:rsidRPr="005E4072" w:rsidRDefault="00FA4FF7" w:rsidP="00010623">
            <w:pPr>
              <w:widowControl w:val="0"/>
              <w:jc w:val="center"/>
            </w:pPr>
            <w:r w:rsidRPr="005E4072">
              <w:t>Число голосов, отданных за каждый из вариантов голосования, голос</w:t>
            </w:r>
          </w:p>
        </w:tc>
        <w:tc>
          <w:tcPr>
            <w:tcW w:w="1338" w:type="pct"/>
            <w:vAlign w:val="center"/>
          </w:tcPr>
          <w:p w:rsidR="00FA4FF7" w:rsidRPr="005E4072" w:rsidRDefault="00FA4FF7" w:rsidP="00010623">
            <w:pPr>
              <w:widowControl w:val="0"/>
              <w:jc w:val="center"/>
            </w:pPr>
            <w:r w:rsidRPr="005E4072">
              <w:t xml:space="preserve">Процент от числа голосов владельцев голосующих акций, участвующих </w:t>
            </w:r>
          </w:p>
          <w:p w:rsidR="00FA4FF7" w:rsidRPr="005E4072" w:rsidRDefault="00FA4FF7" w:rsidP="00010623">
            <w:pPr>
              <w:widowControl w:val="0"/>
              <w:jc w:val="center"/>
            </w:pPr>
            <w:r w:rsidRPr="005E4072">
              <w:t>в голосовании на общем собрании акционеров, %</w:t>
            </w:r>
          </w:p>
        </w:tc>
      </w:tr>
      <w:tr w:rsidR="00972F7C" w:rsidRPr="005E4072" w:rsidTr="00010623">
        <w:trPr>
          <w:cantSplit/>
          <w:trHeight w:val="58"/>
          <w:jc w:val="center"/>
        </w:trPr>
        <w:tc>
          <w:tcPr>
            <w:tcW w:w="2090" w:type="pct"/>
            <w:vAlign w:val="center"/>
          </w:tcPr>
          <w:p w:rsidR="00972F7C" w:rsidRPr="005E4072" w:rsidRDefault="00972F7C" w:rsidP="00972F7C">
            <w:pPr>
              <w:widowControl w:val="0"/>
            </w:pPr>
            <w:r w:rsidRPr="005E4072">
              <w:t>За</w:t>
            </w:r>
          </w:p>
        </w:tc>
        <w:tc>
          <w:tcPr>
            <w:tcW w:w="1572" w:type="pct"/>
            <w:vAlign w:val="center"/>
          </w:tcPr>
          <w:p w:rsidR="00972F7C" w:rsidRPr="00E93ABA" w:rsidRDefault="00646B96" w:rsidP="00972F7C">
            <w:pPr>
              <w:widowControl w:val="0"/>
              <w:jc w:val="center"/>
              <w:rPr>
                <w:color w:val="000000"/>
              </w:rPr>
            </w:pPr>
            <w:r w:rsidRPr="00E93ABA">
              <w:rPr>
                <w:bCs/>
              </w:rPr>
              <w:t>905 399</w:t>
            </w:r>
          </w:p>
        </w:tc>
        <w:tc>
          <w:tcPr>
            <w:tcW w:w="1338" w:type="pct"/>
            <w:vAlign w:val="center"/>
          </w:tcPr>
          <w:p w:rsidR="00972F7C" w:rsidRPr="00E93ABA" w:rsidRDefault="00972F7C" w:rsidP="00972F7C">
            <w:pPr>
              <w:widowControl w:val="0"/>
              <w:jc w:val="center"/>
              <w:rPr>
                <w:color w:val="000000"/>
              </w:rPr>
            </w:pPr>
            <w:r w:rsidRPr="00E93ABA">
              <w:t>100,00</w:t>
            </w:r>
          </w:p>
        </w:tc>
      </w:tr>
      <w:tr w:rsidR="00972F7C" w:rsidRPr="005E4072" w:rsidTr="00010623">
        <w:trPr>
          <w:cantSplit/>
          <w:trHeight w:val="58"/>
          <w:jc w:val="center"/>
        </w:trPr>
        <w:tc>
          <w:tcPr>
            <w:tcW w:w="2090" w:type="pct"/>
            <w:vAlign w:val="center"/>
          </w:tcPr>
          <w:p w:rsidR="00972F7C" w:rsidRPr="005E4072" w:rsidRDefault="00972F7C" w:rsidP="00972F7C">
            <w:pPr>
              <w:widowControl w:val="0"/>
            </w:pPr>
            <w:r w:rsidRPr="005E4072">
              <w:t>Против</w:t>
            </w:r>
          </w:p>
        </w:tc>
        <w:tc>
          <w:tcPr>
            <w:tcW w:w="1572" w:type="pct"/>
            <w:vAlign w:val="center"/>
          </w:tcPr>
          <w:p w:rsidR="00972F7C" w:rsidRPr="00E93ABA" w:rsidRDefault="00972F7C" w:rsidP="00972F7C">
            <w:pPr>
              <w:widowControl w:val="0"/>
              <w:jc w:val="center"/>
            </w:pPr>
            <w:r w:rsidRPr="00E93ABA">
              <w:t>0</w:t>
            </w:r>
          </w:p>
        </w:tc>
        <w:tc>
          <w:tcPr>
            <w:tcW w:w="1338" w:type="pct"/>
            <w:vAlign w:val="center"/>
          </w:tcPr>
          <w:p w:rsidR="00972F7C" w:rsidRPr="00E93ABA" w:rsidRDefault="00972F7C" w:rsidP="00972F7C">
            <w:pPr>
              <w:widowControl w:val="0"/>
              <w:jc w:val="center"/>
            </w:pPr>
            <w:r w:rsidRPr="00E93ABA">
              <w:t>0,00</w:t>
            </w:r>
          </w:p>
        </w:tc>
      </w:tr>
      <w:tr w:rsidR="00972F7C" w:rsidRPr="005E4072" w:rsidTr="00010623">
        <w:trPr>
          <w:cantSplit/>
          <w:trHeight w:val="58"/>
          <w:jc w:val="center"/>
        </w:trPr>
        <w:tc>
          <w:tcPr>
            <w:tcW w:w="2090" w:type="pct"/>
            <w:vAlign w:val="center"/>
          </w:tcPr>
          <w:p w:rsidR="00972F7C" w:rsidRPr="005E4072" w:rsidRDefault="00972F7C" w:rsidP="00972F7C">
            <w:pPr>
              <w:widowControl w:val="0"/>
            </w:pPr>
            <w:r w:rsidRPr="005E4072">
              <w:t>Воздержался</w:t>
            </w:r>
          </w:p>
        </w:tc>
        <w:tc>
          <w:tcPr>
            <w:tcW w:w="1572" w:type="pct"/>
            <w:vAlign w:val="center"/>
          </w:tcPr>
          <w:p w:rsidR="00972F7C" w:rsidRPr="00E93ABA" w:rsidRDefault="00972F7C" w:rsidP="00972F7C">
            <w:pPr>
              <w:widowControl w:val="0"/>
              <w:jc w:val="center"/>
            </w:pPr>
            <w:r w:rsidRPr="00E93ABA">
              <w:t>0</w:t>
            </w:r>
          </w:p>
        </w:tc>
        <w:tc>
          <w:tcPr>
            <w:tcW w:w="1338" w:type="pct"/>
            <w:vAlign w:val="center"/>
          </w:tcPr>
          <w:p w:rsidR="00972F7C" w:rsidRPr="00E93ABA" w:rsidRDefault="00972F7C" w:rsidP="00972F7C">
            <w:pPr>
              <w:widowControl w:val="0"/>
              <w:jc w:val="center"/>
            </w:pPr>
            <w:r w:rsidRPr="00E93ABA">
              <w:t>0,00</w:t>
            </w:r>
          </w:p>
        </w:tc>
      </w:tr>
      <w:tr w:rsidR="00972F7C" w:rsidRPr="005E4072" w:rsidTr="00010623">
        <w:trPr>
          <w:cantSplit/>
          <w:trHeight w:val="58"/>
          <w:jc w:val="center"/>
        </w:trPr>
        <w:tc>
          <w:tcPr>
            <w:tcW w:w="2090" w:type="pct"/>
            <w:vAlign w:val="center"/>
          </w:tcPr>
          <w:p w:rsidR="00972F7C" w:rsidRPr="005E4072" w:rsidRDefault="00E457C1" w:rsidP="00972F7C">
            <w:pPr>
              <w:widowControl w:val="0"/>
            </w:pPr>
            <w:r w:rsidRPr="00C9526F">
              <w:t>Число голосов, которые не приняли участия в голосовании</w:t>
            </w:r>
          </w:p>
        </w:tc>
        <w:tc>
          <w:tcPr>
            <w:tcW w:w="1572" w:type="pct"/>
            <w:vAlign w:val="center"/>
          </w:tcPr>
          <w:p w:rsidR="00972F7C" w:rsidRPr="00E93ABA" w:rsidRDefault="00972F7C" w:rsidP="00972F7C">
            <w:pPr>
              <w:widowControl w:val="0"/>
              <w:jc w:val="center"/>
            </w:pPr>
            <w:r w:rsidRPr="00E93ABA">
              <w:t>0</w:t>
            </w:r>
          </w:p>
        </w:tc>
        <w:tc>
          <w:tcPr>
            <w:tcW w:w="1338" w:type="pct"/>
            <w:vAlign w:val="center"/>
          </w:tcPr>
          <w:p w:rsidR="00972F7C" w:rsidRPr="00E93ABA" w:rsidRDefault="00972F7C" w:rsidP="00972F7C">
            <w:pPr>
              <w:widowControl w:val="0"/>
              <w:jc w:val="center"/>
            </w:pPr>
            <w:r w:rsidRPr="00E93ABA">
              <w:t>0,00</w:t>
            </w:r>
          </w:p>
        </w:tc>
      </w:tr>
    </w:tbl>
    <w:p w:rsidR="00FA4FF7" w:rsidRPr="005E4072" w:rsidRDefault="00FA4FF7" w:rsidP="00FA4FF7">
      <w:pPr>
        <w:widowControl w:val="0"/>
        <w:adjustRightInd w:val="0"/>
        <w:jc w:val="both"/>
        <w:rPr>
          <w:bCs/>
        </w:rPr>
      </w:pPr>
      <w:r w:rsidRPr="00E06482">
        <w:rPr>
          <w:bCs/>
        </w:rPr>
        <w:t>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участвующих в заседании или заочном голосовании (ст. 49, Федеральный закон от 26.12.1995 № 208-ФЗ «Об акционерных обществах»).</w:t>
      </w:r>
      <w:r w:rsidRPr="005E4072">
        <w:rPr>
          <w:bCs/>
        </w:rPr>
        <w:t xml:space="preserve"> </w:t>
      </w:r>
    </w:p>
    <w:p w:rsidR="00FA4FF7" w:rsidRPr="005E4072" w:rsidRDefault="00FA4FF7" w:rsidP="00FA4FF7">
      <w:pPr>
        <w:widowControl w:val="0"/>
        <w:adjustRightInd w:val="0"/>
        <w:jc w:val="both"/>
        <w:rPr>
          <w:bCs/>
        </w:rPr>
      </w:pPr>
      <w:r w:rsidRPr="005E4072">
        <w:rPr>
          <w:bCs/>
        </w:rPr>
        <w:t xml:space="preserve">Решение по вопросу </w:t>
      </w:r>
      <w:r w:rsidRPr="00A4737F">
        <w:rPr>
          <w:bCs/>
        </w:rPr>
        <w:t>повестки дня принято</w:t>
      </w:r>
    </w:p>
    <w:p w:rsidR="00923AA4" w:rsidRDefault="00923AA4" w:rsidP="00C9409F">
      <w:pPr>
        <w:pStyle w:val="af1"/>
        <w:widowControl w:val="0"/>
        <w:autoSpaceDE w:val="0"/>
        <w:autoSpaceDN w:val="0"/>
        <w:adjustRightInd w:val="0"/>
        <w:ind w:left="0"/>
        <w:jc w:val="both"/>
        <w:rPr>
          <w:b/>
          <w:bCs/>
          <w:sz w:val="20"/>
          <w:szCs w:val="20"/>
        </w:rPr>
      </w:pPr>
    </w:p>
    <w:p w:rsidR="00E46F85" w:rsidRPr="00923AA4" w:rsidRDefault="00E46F85" w:rsidP="00C9409F">
      <w:pPr>
        <w:pStyle w:val="af1"/>
        <w:widowControl w:val="0"/>
        <w:autoSpaceDE w:val="0"/>
        <w:autoSpaceDN w:val="0"/>
        <w:adjustRightInd w:val="0"/>
        <w:ind w:left="0"/>
        <w:jc w:val="both"/>
        <w:rPr>
          <w:sz w:val="20"/>
          <w:szCs w:val="20"/>
        </w:rPr>
      </w:pPr>
      <w:r w:rsidRPr="005E4072">
        <w:rPr>
          <w:b/>
          <w:bCs/>
          <w:sz w:val="20"/>
          <w:szCs w:val="20"/>
        </w:rPr>
        <w:t xml:space="preserve">Вопрос </w:t>
      </w:r>
      <w:r w:rsidR="006E4234">
        <w:rPr>
          <w:b/>
          <w:bCs/>
          <w:sz w:val="20"/>
          <w:szCs w:val="20"/>
        </w:rPr>
        <w:t>3</w:t>
      </w:r>
      <w:r w:rsidRPr="005E4072">
        <w:rPr>
          <w:b/>
          <w:bCs/>
          <w:sz w:val="20"/>
          <w:szCs w:val="20"/>
        </w:rPr>
        <w:t>.</w:t>
      </w:r>
      <w:r w:rsidR="0064784F" w:rsidRPr="005E4072">
        <w:rPr>
          <w:sz w:val="20"/>
          <w:szCs w:val="20"/>
        </w:rPr>
        <w:t xml:space="preserve"> </w:t>
      </w:r>
      <w:r w:rsidR="007115C7" w:rsidRPr="007115C7">
        <w:rPr>
          <w:sz w:val="20"/>
          <w:szCs w:val="20"/>
        </w:rPr>
        <w:t>Утвердить годовую бухгалтерскую отчетность, в том числе отчет о прибылях и убытках за 2025 год.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tblPr>
      <w:tblGrid>
        <w:gridCol w:w="4441"/>
        <w:gridCol w:w="3341"/>
        <w:gridCol w:w="2844"/>
      </w:tblGrid>
      <w:tr w:rsidR="00123AC2" w:rsidRPr="005E4072" w:rsidTr="009C2E18">
        <w:trPr>
          <w:cantSplit/>
          <w:trHeight w:val="279"/>
          <w:jc w:val="center"/>
        </w:trPr>
        <w:tc>
          <w:tcPr>
            <w:tcW w:w="2090" w:type="pct"/>
            <w:vAlign w:val="center"/>
          </w:tcPr>
          <w:p w:rsidR="00123AC2" w:rsidRPr="005E4072" w:rsidRDefault="00123AC2" w:rsidP="00C9409F">
            <w:pPr>
              <w:widowControl w:val="0"/>
              <w:jc w:val="center"/>
            </w:pPr>
            <w:r w:rsidRPr="005E4072">
              <w:t>Вариант голосования</w:t>
            </w:r>
          </w:p>
        </w:tc>
        <w:tc>
          <w:tcPr>
            <w:tcW w:w="1572" w:type="pct"/>
            <w:vAlign w:val="center"/>
          </w:tcPr>
          <w:p w:rsidR="00123AC2" w:rsidRPr="005E4072" w:rsidRDefault="00123AC2" w:rsidP="00C9409F">
            <w:pPr>
              <w:widowControl w:val="0"/>
              <w:jc w:val="center"/>
            </w:pPr>
            <w:r w:rsidRPr="005E4072">
              <w:t>Число голосов, отданных за каждый из вариантов голосования, голос</w:t>
            </w:r>
          </w:p>
        </w:tc>
        <w:tc>
          <w:tcPr>
            <w:tcW w:w="1338" w:type="pct"/>
            <w:vAlign w:val="center"/>
          </w:tcPr>
          <w:p w:rsidR="00F257B9" w:rsidRPr="005E4072" w:rsidRDefault="00F257B9" w:rsidP="00C9409F">
            <w:pPr>
              <w:widowControl w:val="0"/>
              <w:jc w:val="center"/>
            </w:pPr>
            <w:r w:rsidRPr="005E4072">
              <w:t xml:space="preserve">Процент от числа голосов владельцев голосующих акций, участвующих </w:t>
            </w:r>
          </w:p>
          <w:p w:rsidR="00123AC2" w:rsidRPr="005E4072" w:rsidRDefault="00F257B9" w:rsidP="00C9409F">
            <w:pPr>
              <w:widowControl w:val="0"/>
              <w:jc w:val="center"/>
            </w:pPr>
            <w:r w:rsidRPr="005E4072">
              <w:t>в голосовании на общем собрании акционеров, %</w:t>
            </w:r>
          </w:p>
        </w:tc>
      </w:tr>
      <w:tr w:rsidR="00ED7E12" w:rsidRPr="00E93ABA" w:rsidTr="009C2E18">
        <w:trPr>
          <w:cantSplit/>
          <w:trHeight w:val="58"/>
          <w:jc w:val="center"/>
        </w:trPr>
        <w:tc>
          <w:tcPr>
            <w:tcW w:w="2090" w:type="pct"/>
            <w:vAlign w:val="center"/>
          </w:tcPr>
          <w:p w:rsidR="00ED7E12" w:rsidRPr="00E93ABA" w:rsidRDefault="00ED7E12" w:rsidP="00ED7E12">
            <w:pPr>
              <w:widowControl w:val="0"/>
            </w:pPr>
            <w:r w:rsidRPr="00E93ABA">
              <w:t>За</w:t>
            </w:r>
          </w:p>
        </w:tc>
        <w:tc>
          <w:tcPr>
            <w:tcW w:w="1572" w:type="pct"/>
            <w:vAlign w:val="center"/>
          </w:tcPr>
          <w:p w:rsidR="00ED7E12" w:rsidRPr="00E93ABA" w:rsidRDefault="00646B96" w:rsidP="00ED7E12">
            <w:pPr>
              <w:widowControl w:val="0"/>
              <w:jc w:val="center"/>
              <w:rPr>
                <w:color w:val="000000"/>
              </w:rPr>
            </w:pPr>
            <w:r w:rsidRPr="00E93ABA">
              <w:rPr>
                <w:bCs/>
              </w:rPr>
              <w:t>905 399</w:t>
            </w:r>
          </w:p>
        </w:tc>
        <w:tc>
          <w:tcPr>
            <w:tcW w:w="1338" w:type="pct"/>
            <w:vAlign w:val="center"/>
          </w:tcPr>
          <w:p w:rsidR="00ED7E12" w:rsidRPr="00E93ABA" w:rsidRDefault="00ED7E12" w:rsidP="00ED7E12">
            <w:pPr>
              <w:widowControl w:val="0"/>
              <w:jc w:val="center"/>
              <w:rPr>
                <w:color w:val="000000"/>
              </w:rPr>
            </w:pPr>
            <w:r w:rsidRPr="00E93ABA">
              <w:t>100,00</w:t>
            </w:r>
          </w:p>
        </w:tc>
      </w:tr>
      <w:tr w:rsidR="00ED7E12" w:rsidRPr="00E93ABA" w:rsidTr="009C2E18">
        <w:trPr>
          <w:cantSplit/>
          <w:trHeight w:val="58"/>
          <w:jc w:val="center"/>
        </w:trPr>
        <w:tc>
          <w:tcPr>
            <w:tcW w:w="2090" w:type="pct"/>
            <w:vAlign w:val="center"/>
          </w:tcPr>
          <w:p w:rsidR="00ED7E12" w:rsidRPr="00E93ABA" w:rsidRDefault="00ED7E12" w:rsidP="00ED7E12">
            <w:pPr>
              <w:widowControl w:val="0"/>
            </w:pPr>
            <w:r w:rsidRPr="00E93ABA">
              <w:t>Против</w:t>
            </w:r>
          </w:p>
        </w:tc>
        <w:tc>
          <w:tcPr>
            <w:tcW w:w="1572" w:type="pct"/>
            <w:vAlign w:val="center"/>
          </w:tcPr>
          <w:p w:rsidR="00ED7E12" w:rsidRPr="00E93ABA" w:rsidRDefault="00ED7E12" w:rsidP="00ED7E12">
            <w:pPr>
              <w:widowControl w:val="0"/>
              <w:jc w:val="center"/>
            </w:pPr>
            <w:r w:rsidRPr="00E93ABA">
              <w:t>0</w:t>
            </w:r>
          </w:p>
        </w:tc>
        <w:tc>
          <w:tcPr>
            <w:tcW w:w="1338" w:type="pct"/>
            <w:vAlign w:val="center"/>
          </w:tcPr>
          <w:p w:rsidR="00ED7E12" w:rsidRPr="00E93ABA" w:rsidRDefault="00ED7E12" w:rsidP="00ED7E12">
            <w:pPr>
              <w:widowControl w:val="0"/>
              <w:jc w:val="center"/>
            </w:pPr>
            <w:r w:rsidRPr="00E93ABA">
              <w:t>0,00</w:t>
            </w:r>
          </w:p>
        </w:tc>
      </w:tr>
      <w:tr w:rsidR="00ED7E12" w:rsidRPr="00E93ABA" w:rsidTr="009C2E18">
        <w:trPr>
          <w:cantSplit/>
          <w:trHeight w:val="58"/>
          <w:jc w:val="center"/>
        </w:trPr>
        <w:tc>
          <w:tcPr>
            <w:tcW w:w="2090" w:type="pct"/>
            <w:vAlign w:val="center"/>
          </w:tcPr>
          <w:p w:rsidR="00ED7E12" w:rsidRPr="00E93ABA" w:rsidRDefault="00ED7E12" w:rsidP="00ED7E12">
            <w:pPr>
              <w:widowControl w:val="0"/>
            </w:pPr>
            <w:r w:rsidRPr="00E93ABA">
              <w:t>Воздержался</w:t>
            </w:r>
          </w:p>
        </w:tc>
        <w:tc>
          <w:tcPr>
            <w:tcW w:w="1572" w:type="pct"/>
            <w:vAlign w:val="center"/>
          </w:tcPr>
          <w:p w:rsidR="00ED7E12" w:rsidRPr="00E93ABA" w:rsidRDefault="00ED7E12" w:rsidP="00ED7E12">
            <w:pPr>
              <w:widowControl w:val="0"/>
              <w:jc w:val="center"/>
            </w:pPr>
            <w:r w:rsidRPr="00E93ABA">
              <w:t>0</w:t>
            </w:r>
          </w:p>
        </w:tc>
        <w:tc>
          <w:tcPr>
            <w:tcW w:w="1338" w:type="pct"/>
            <w:vAlign w:val="center"/>
          </w:tcPr>
          <w:p w:rsidR="00ED7E12" w:rsidRPr="00E93ABA" w:rsidRDefault="00ED7E12" w:rsidP="00ED7E12">
            <w:pPr>
              <w:widowControl w:val="0"/>
              <w:jc w:val="center"/>
            </w:pPr>
            <w:r w:rsidRPr="00E93ABA">
              <w:t>0,00</w:t>
            </w:r>
          </w:p>
        </w:tc>
      </w:tr>
      <w:tr w:rsidR="00ED7E12" w:rsidRPr="00E93ABA" w:rsidTr="009C2E18">
        <w:trPr>
          <w:cantSplit/>
          <w:trHeight w:val="58"/>
          <w:jc w:val="center"/>
        </w:trPr>
        <w:tc>
          <w:tcPr>
            <w:tcW w:w="2090" w:type="pct"/>
            <w:vAlign w:val="center"/>
          </w:tcPr>
          <w:p w:rsidR="00ED7E12" w:rsidRPr="00E93ABA" w:rsidRDefault="00E457C1" w:rsidP="00ED7E12">
            <w:pPr>
              <w:widowControl w:val="0"/>
            </w:pPr>
            <w:r w:rsidRPr="00E93ABA">
              <w:t>Число голосов, которые не приняли участия в голосовании</w:t>
            </w:r>
          </w:p>
        </w:tc>
        <w:tc>
          <w:tcPr>
            <w:tcW w:w="1572" w:type="pct"/>
            <w:vAlign w:val="center"/>
          </w:tcPr>
          <w:p w:rsidR="00ED7E12" w:rsidRPr="00E93ABA" w:rsidRDefault="00ED7E12" w:rsidP="00ED7E12">
            <w:pPr>
              <w:widowControl w:val="0"/>
              <w:jc w:val="center"/>
            </w:pPr>
            <w:r w:rsidRPr="00E93ABA">
              <w:t>0</w:t>
            </w:r>
          </w:p>
        </w:tc>
        <w:tc>
          <w:tcPr>
            <w:tcW w:w="1338" w:type="pct"/>
            <w:vAlign w:val="center"/>
          </w:tcPr>
          <w:p w:rsidR="00ED7E12" w:rsidRPr="00E93ABA" w:rsidRDefault="00ED7E12" w:rsidP="00ED7E12">
            <w:pPr>
              <w:widowControl w:val="0"/>
              <w:jc w:val="center"/>
            </w:pPr>
            <w:r w:rsidRPr="00E93ABA">
              <w:t>0,00</w:t>
            </w:r>
          </w:p>
        </w:tc>
      </w:tr>
    </w:tbl>
    <w:p w:rsidR="00EB3A48" w:rsidRPr="005E4072" w:rsidRDefault="000F73C8" w:rsidP="00C9409F">
      <w:pPr>
        <w:widowControl w:val="0"/>
        <w:adjustRightInd w:val="0"/>
        <w:jc w:val="both"/>
        <w:rPr>
          <w:bCs/>
        </w:rPr>
      </w:pPr>
      <w:r w:rsidRPr="00E93ABA">
        <w:rPr>
          <w:bCs/>
        </w:rPr>
        <w:t>Решение общего собрания акционеров по вопросу, поставленному на голосование, принимается</w:t>
      </w:r>
      <w:r w:rsidRPr="007C015D">
        <w:rPr>
          <w:bCs/>
        </w:rPr>
        <w:t xml:space="preserve"> большинством голосов акционеров - владельцев голосующих акций общества, участвующих в заседании или заочном голосовании</w:t>
      </w:r>
      <w:r w:rsidRPr="00E06482">
        <w:rPr>
          <w:bCs/>
        </w:rPr>
        <w:t xml:space="preserve"> (ст. 49, Федеральный закон от 26.12.1995 № 208-ФЗ «Об акционерных обществах»).</w:t>
      </w:r>
    </w:p>
    <w:p w:rsidR="005E4072" w:rsidRDefault="00EB3A48" w:rsidP="00C9409F">
      <w:pPr>
        <w:widowControl w:val="0"/>
        <w:adjustRightInd w:val="0"/>
        <w:jc w:val="both"/>
        <w:rPr>
          <w:bCs/>
        </w:rPr>
      </w:pPr>
      <w:r w:rsidRPr="005E4072">
        <w:rPr>
          <w:bCs/>
        </w:rPr>
        <w:t xml:space="preserve">Решение по вопросу </w:t>
      </w:r>
      <w:r w:rsidRPr="003C350B">
        <w:rPr>
          <w:bCs/>
        </w:rPr>
        <w:t>повестки дня принято</w:t>
      </w:r>
      <w:r w:rsidR="00BF3EEE" w:rsidRPr="003C350B">
        <w:rPr>
          <w:bCs/>
        </w:rPr>
        <w:t>.</w:t>
      </w:r>
    </w:p>
    <w:p w:rsidR="00ED7E12" w:rsidRDefault="00ED7E12" w:rsidP="00C9409F">
      <w:pPr>
        <w:widowControl w:val="0"/>
        <w:adjustRightInd w:val="0"/>
        <w:jc w:val="both"/>
        <w:rPr>
          <w:bCs/>
        </w:rPr>
      </w:pPr>
    </w:p>
    <w:p w:rsidR="00ED7E12" w:rsidRPr="00923AA4" w:rsidRDefault="00ED7E12" w:rsidP="00ED7E12">
      <w:pPr>
        <w:pStyle w:val="af1"/>
        <w:widowControl w:val="0"/>
        <w:autoSpaceDE w:val="0"/>
        <w:autoSpaceDN w:val="0"/>
        <w:adjustRightInd w:val="0"/>
        <w:ind w:left="0"/>
        <w:jc w:val="both"/>
        <w:rPr>
          <w:sz w:val="20"/>
          <w:szCs w:val="20"/>
        </w:rPr>
      </w:pPr>
      <w:r w:rsidRPr="005E4072">
        <w:rPr>
          <w:b/>
          <w:bCs/>
          <w:sz w:val="20"/>
          <w:szCs w:val="20"/>
        </w:rPr>
        <w:t xml:space="preserve">Вопрос </w:t>
      </w:r>
      <w:r>
        <w:rPr>
          <w:b/>
          <w:bCs/>
          <w:sz w:val="20"/>
          <w:szCs w:val="20"/>
        </w:rPr>
        <w:t>4</w:t>
      </w:r>
      <w:r w:rsidRPr="005E4072">
        <w:rPr>
          <w:b/>
          <w:bCs/>
          <w:sz w:val="20"/>
          <w:szCs w:val="20"/>
        </w:rPr>
        <w:t>.</w:t>
      </w:r>
      <w:r w:rsidRPr="005E4072">
        <w:rPr>
          <w:sz w:val="20"/>
          <w:szCs w:val="20"/>
        </w:rPr>
        <w:t xml:space="preserve"> </w:t>
      </w:r>
      <w:r w:rsidR="002F6F3E" w:rsidRPr="002F6F3E">
        <w:rPr>
          <w:sz w:val="20"/>
          <w:szCs w:val="20"/>
        </w:rPr>
        <w:t>Дивиденды по результатам 2025 финансового года не объявлять и не выплачивать.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tblPr>
      <w:tblGrid>
        <w:gridCol w:w="4441"/>
        <w:gridCol w:w="3341"/>
        <w:gridCol w:w="2844"/>
      </w:tblGrid>
      <w:tr w:rsidR="00ED7E12" w:rsidRPr="005E4072" w:rsidTr="00EC4E86">
        <w:trPr>
          <w:cantSplit/>
          <w:trHeight w:val="279"/>
          <w:jc w:val="center"/>
        </w:trPr>
        <w:tc>
          <w:tcPr>
            <w:tcW w:w="2090" w:type="pct"/>
            <w:vAlign w:val="center"/>
          </w:tcPr>
          <w:p w:rsidR="00ED7E12" w:rsidRPr="005E4072" w:rsidRDefault="00ED7E12" w:rsidP="00EC4E86">
            <w:pPr>
              <w:widowControl w:val="0"/>
              <w:jc w:val="center"/>
            </w:pPr>
            <w:r w:rsidRPr="005E4072">
              <w:t>Вариант голосования</w:t>
            </w:r>
          </w:p>
        </w:tc>
        <w:tc>
          <w:tcPr>
            <w:tcW w:w="1572" w:type="pct"/>
            <w:vAlign w:val="center"/>
          </w:tcPr>
          <w:p w:rsidR="00ED7E12" w:rsidRPr="005E4072" w:rsidRDefault="00ED7E12" w:rsidP="00EC4E86">
            <w:pPr>
              <w:widowControl w:val="0"/>
              <w:jc w:val="center"/>
            </w:pPr>
            <w:r w:rsidRPr="005E4072">
              <w:t>Число голосов, отданных за каждый из вариантов голосования, голос</w:t>
            </w:r>
          </w:p>
        </w:tc>
        <w:tc>
          <w:tcPr>
            <w:tcW w:w="1338" w:type="pct"/>
            <w:vAlign w:val="center"/>
          </w:tcPr>
          <w:p w:rsidR="00ED7E12" w:rsidRPr="005E4072" w:rsidRDefault="00ED7E12" w:rsidP="00EC4E86">
            <w:pPr>
              <w:widowControl w:val="0"/>
              <w:jc w:val="center"/>
            </w:pPr>
            <w:r w:rsidRPr="005E4072">
              <w:t xml:space="preserve">Процент от числа голосов владельцев голосующих акций, участвующих </w:t>
            </w:r>
          </w:p>
          <w:p w:rsidR="00ED7E12" w:rsidRPr="005E4072" w:rsidRDefault="00ED7E12" w:rsidP="00EC4E86">
            <w:pPr>
              <w:widowControl w:val="0"/>
              <w:jc w:val="center"/>
            </w:pPr>
            <w:r w:rsidRPr="005E4072">
              <w:t>в голосовании на общем собрании акционеров, %</w:t>
            </w:r>
          </w:p>
        </w:tc>
      </w:tr>
      <w:tr w:rsidR="00ED7E12" w:rsidRPr="005E4072" w:rsidTr="00EC4E86">
        <w:trPr>
          <w:cantSplit/>
          <w:trHeight w:val="58"/>
          <w:jc w:val="center"/>
        </w:trPr>
        <w:tc>
          <w:tcPr>
            <w:tcW w:w="2090" w:type="pct"/>
            <w:vAlign w:val="center"/>
          </w:tcPr>
          <w:p w:rsidR="00ED7E12" w:rsidRPr="005E4072" w:rsidRDefault="00ED7E12" w:rsidP="00EC4E86">
            <w:pPr>
              <w:widowControl w:val="0"/>
            </w:pPr>
            <w:r w:rsidRPr="005E4072">
              <w:t>За</w:t>
            </w:r>
          </w:p>
        </w:tc>
        <w:tc>
          <w:tcPr>
            <w:tcW w:w="1572" w:type="pct"/>
            <w:vAlign w:val="center"/>
          </w:tcPr>
          <w:p w:rsidR="00ED7E12" w:rsidRPr="00E93ABA" w:rsidRDefault="00646B96" w:rsidP="00EC4E86">
            <w:pPr>
              <w:widowControl w:val="0"/>
              <w:jc w:val="center"/>
              <w:rPr>
                <w:color w:val="000000"/>
              </w:rPr>
            </w:pPr>
            <w:r w:rsidRPr="00E93ABA">
              <w:rPr>
                <w:bCs/>
              </w:rPr>
              <w:t>905 399</w:t>
            </w:r>
          </w:p>
        </w:tc>
        <w:tc>
          <w:tcPr>
            <w:tcW w:w="1338" w:type="pct"/>
            <w:vAlign w:val="center"/>
          </w:tcPr>
          <w:p w:rsidR="00ED7E12" w:rsidRPr="00E93ABA" w:rsidRDefault="00ED7E12" w:rsidP="00EC4E86">
            <w:pPr>
              <w:widowControl w:val="0"/>
              <w:jc w:val="center"/>
              <w:rPr>
                <w:color w:val="000000"/>
              </w:rPr>
            </w:pPr>
            <w:r w:rsidRPr="00E93ABA">
              <w:t>100,00</w:t>
            </w:r>
          </w:p>
        </w:tc>
      </w:tr>
      <w:tr w:rsidR="00ED7E12" w:rsidRPr="005E4072" w:rsidTr="00EC4E86">
        <w:trPr>
          <w:cantSplit/>
          <w:trHeight w:val="58"/>
          <w:jc w:val="center"/>
        </w:trPr>
        <w:tc>
          <w:tcPr>
            <w:tcW w:w="2090" w:type="pct"/>
            <w:vAlign w:val="center"/>
          </w:tcPr>
          <w:p w:rsidR="00ED7E12" w:rsidRPr="005E4072" w:rsidRDefault="00ED7E12" w:rsidP="00EC4E86">
            <w:pPr>
              <w:widowControl w:val="0"/>
            </w:pPr>
            <w:r w:rsidRPr="005E4072">
              <w:t>Против</w:t>
            </w:r>
          </w:p>
        </w:tc>
        <w:tc>
          <w:tcPr>
            <w:tcW w:w="1572" w:type="pct"/>
            <w:vAlign w:val="center"/>
          </w:tcPr>
          <w:p w:rsidR="00ED7E12" w:rsidRPr="00E93ABA" w:rsidRDefault="00ED7E12" w:rsidP="00EC4E86">
            <w:pPr>
              <w:widowControl w:val="0"/>
              <w:jc w:val="center"/>
            </w:pPr>
            <w:r w:rsidRPr="00E93ABA">
              <w:t>0</w:t>
            </w:r>
          </w:p>
        </w:tc>
        <w:tc>
          <w:tcPr>
            <w:tcW w:w="1338" w:type="pct"/>
            <w:vAlign w:val="center"/>
          </w:tcPr>
          <w:p w:rsidR="00ED7E12" w:rsidRPr="00E93ABA" w:rsidRDefault="00ED7E12" w:rsidP="00EC4E86">
            <w:pPr>
              <w:widowControl w:val="0"/>
              <w:jc w:val="center"/>
            </w:pPr>
            <w:r w:rsidRPr="00E93ABA">
              <w:t>0,00</w:t>
            </w:r>
          </w:p>
        </w:tc>
      </w:tr>
      <w:tr w:rsidR="00ED7E12" w:rsidRPr="005E4072" w:rsidTr="00EC4E86">
        <w:trPr>
          <w:cantSplit/>
          <w:trHeight w:val="58"/>
          <w:jc w:val="center"/>
        </w:trPr>
        <w:tc>
          <w:tcPr>
            <w:tcW w:w="2090" w:type="pct"/>
            <w:vAlign w:val="center"/>
          </w:tcPr>
          <w:p w:rsidR="00ED7E12" w:rsidRPr="005E4072" w:rsidRDefault="00ED7E12" w:rsidP="00EC4E86">
            <w:pPr>
              <w:widowControl w:val="0"/>
            </w:pPr>
            <w:r w:rsidRPr="005E4072">
              <w:t>Воздержался</w:t>
            </w:r>
          </w:p>
        </w:tc>
        <w:tc>
          <w:tcPr>
            <w:tcW w:w="1572" w:type="pct"/>
            <w:vAlign w:val="center"/>
          </w:tcPr>
          <w:p w:rsidR="00ED7E12" w:rsidRPr="00E93ABA" w:rsidRDefault="00ED7E12" w:rsidP="00EC4E86">
            <w:pPr>
              <w:widowControl w:val="0"/>
              <w:jc w:val="center"/>
            </w:pPr>
            <w:r w:rsidRPr="00E93ABA">
              <w:t>0</w:t>
            </w:r>
          </w:p>
        </w:tc>
        <w:tc>
          <w:tcPr>
            <w:tcW w:w="1338" w:type="pct"/>
            <w:vAlign w:val="center"/>
          </w:tcPr>
          <w:p w:rsidR="00ED7E12" w:rsidRPr="00E93ABA" w:rsidRDefault="00ED7E12" w:rsidP="00EC4E86">
            <w:pPr>
              <w:widowControl w:val="0"/>
              <w:jc w:val="center"/>
            </w:pPr>
            <w:r w:rsidRPr="00E93ABA">
              <w:t>0,00</w:t>
            </w:r>
          </w:p>
        </w:tc>
      </w:tr>
      <w:tr w:rsidR="00ED7E12" w:rsidRPr="005E4072" w:rsidTr="00EC4E86">
        <w:trPr>
          <w:cantSplit/>
          <w:trHeight w:val="58"/>
          <w:jc w:val="center"/>
        </w:trPr>
        <w:tc>
          <w:tcPr>
            <w:tcW w:w="2090" w:type="pct"/>
            <w:vAlign w:val="center"/>
          </w:tcPr>
          <w:p w:rsidR="00ED7E12" w:rsidRPr="005E4072" w:rsidRDefault="00E457C1" w:rsidP="00EC4E86">
            <w:pPr>
              <w:widowControl w:val="0"/>
            </w:pPr>
            <w:r w:rsidRPr="00C9526F">
              <w:t>Число голосов, которые не приняли участия в голосовании</w:t>
            </w:r>
          </w:p>
        </w:tc>
        <w:tc>
          <w:tcPr>
            <w:tcW w:w="1572" w:type="pct"/>
            <w:vAlign w:val="center"/>
          </w:tcPr>
          <w:p w:rsidR="00ED7E12" w:rsidRPr="00E93ABA" w:rsidRDefault="00ED7E12" w:rsidP="00EC4E86">
            <w:pPr>
              <w:widowControl w:val="0"/>
              <w:jc w:val="center"/>
            </w:pPr>
            <w:r w:rsidRPr="00E93ABA">
              <w:t>0</w:t>
            </w:r>
          </w:p>
        </w:tc>
        <w:tc>
          <w:tcPr>
            <w:tcW w:w="1338" w:type="pct"/>
            <w:vAlign w:val="center"/>
          </w:tcPr>
          <w:p w:rsidR="00ED7E12" w:rsidRPr="00E93ABA" w:rsidRDefault="00ED7E12" w:rsidP="00EC4E86">
            <w:pPr>
              <w:widowControl w:val="0"/>
              <w:jc w:val="center"/>
            </w:pPr>
            <w:r w:rsidRPr="00E93ABA">
              <w:t>0,00</w:t>
            </w:r>
          </w:p>
        </w:tc>
      </w:tr>
    </w:tbl>
    <w:p w:rsidR="00ED7E12" w:rsidRPr="005E4072" w:rsidRDefault="00ED7E12" w:rsidP="00ED7E12">
      <w:pPr>
        <w:widowControl w:val="0"/>
        <w:adjustRightInd w:val="0"/>
        <w:jc w:val="both"/>
        <w:rPr>
          <w:bCs/>
        </w:rPr>
      </w:pPr>
      <w:r w:rsidRPr="00E06482">
        <w:rPr>
          <w:bCs/>
        </w:rPr>
        <w:t>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участвующих в заседании или заочном голосовании (ст. 49, Федеральный закон от 26.12.1995 № 208-ФЗ «Об акционерных обществах»).</w:t>
      </w:r>
    </w:p>
    <w:p w:rsidR="00ED7E12" w:rsidRDefault="00ED7E12" w:rsidP="00ED7E12">
      <w:pPr>
        <w:widowControl w:val="0"/>
        <w:adjustRightInd w:val="0"/>
        <w:jc w:val="both"/>
        <w:rPr>
          <w:bCs/>
        </w:rPr>
      </w:pPr>
      <w:r w:rsidRPr="005E4072">
        <w:rPr>
          <w:bCs/>
        </w:rPr>
        <w:t xml:space="preserve">Решение по вопросу </w:t>
      </w:r>
      <w:r w:rsidRPr="003C350B">
        <w:rPr>
          <w:bCs/>
        </w:rPr>
        <w:t>повестки дня принято.</w:t>
      </w:r>
    </w:p>
    <w:p w:rsidR="00280BBF" w:rsidRDefault="00280BBF" w:rsidP="00C9409F">
      <w:pPr>
        <w:widowControl w:val="0"/>
        <w:adjustRightInd w:val="0"/>
        <w:jc w:val="both"/>
        <w:rPr>
          <w:bCs/>
        </w:rPr>
      </w:pPr>
    </w:p>
    <w:p w:rsidR="001E7C36" w:rsidRPr="001E7C36" w:rsidRDefault="00D20CB9" w:rsidP="001E7C36">
      <w:pPr>
        <w:shd w:val="clear" w:color="auto" w:fill="FFFFFF"/>
        <w:jc w:val="both"/>
      </w:pPr>
      <w:r w:rsidRPr="005E4072">
        <w:rPr>
          <w:b/>
          <w:bCs/>
        </w:rPr>
        <w:t xml:space="preserve">Вопрос </w:t>
      </w:r>
      <w:r>
        <w:rPr>
          <w:b/>
          <w:bCs/>
        </w:rPr>
        <w:t>6</w:t>
      </w:r>
      <w:r w:rsidRPr="005E4072">
        <w:rPr>
          <w:b/>
          <w:bCs/>
        </w:rPr>
        <w:t>.</w:t>
      </w:r>
      <w:r w:rsidRPr="005E4072">
        <w:t xml:space="preserve"> </w:t>
      </w:r>
      <w:r w:rsidR="001E7C36" w:rsidRPr="001E7C36">
        <w:t>Принять решение о согласии на совершение крупной сделки:</w:t>
      </w:r>
    </w:p>
    <w:p w:rsidR="001E7C36" w:rsidRPr="001E7C36" w:rsidRDefault="001E7C36" w:rsidP="001E7C36">
      <w:pPr>
        <w:jc w:val="both"/>
      </w:pPr>
    </w:p>
    <w:p w:rsidR="001E7C36" w:rsidRPr="001E7C36" w:rsidRDefault="001E7C36" w:rsidP="001E7C36">
      <w:pPr>
        <w:jc w:val="both"/>
      </w:pPr>
      <w:r w:rsidRPr="001E7C36">
        <w:t>а) Руководствуясь Федеральным законом от 26.12.1995г. №ФЗ-208 «Об акционерных обществах», дать согласие на совершение крупной сделки  - заключение договора купли-продажи следующего недвижимого имущества:</w:t>
      </w:r>
    </w:p>
    <w:p w:rsidR="001E7C36" w:rsidRPr="001E7C36" w:rsidRDefault="001E7C36" w:rsidP="001E7C36">
      <w:pPr>
        <w:jc w:val="both"/>
      </w:pPr>
      <w:r w:rsidRPr="001E7C36">
        <w:t xml:space="preserve">- Нежилого здания – досугового центра АО «Торговый дом «Южноуральск», кадастровый номер 74:37:0209001:1871, расположенного по адресу: Челябинская область, г.Южноуральск, ул. Заводская, 2 «А»; </w:t>
      </w:r>
    </w:p>
    <w:p w:rsidR="001E7C36" w:rsidRPr="001E7C36" w:rsidRDefault="001E7C36" w:rsidP="001E7C36">
      <w:pPr>
        <w:jc w:val="both"/>
      </w:pPr>
      <w:r w:rsidRPr="001E7C36">
        <w:t>- Земельного участка, занимаемого зданием и необходимого для его использования, кадастровый номер: 74:37:0209001:1463, категория земель – земли населенных пунктов, расположенного по адресу: Челябинская область, г. Южноуральск, ул. Заводская, 2 «А».</w:t>
      </w:r>
    </w:p>
    <w:p w:rsidR="001E7C36" w:rsidRPr="001E7C36" w:rsidRDefault="001E7C36" w:rsidP="001E7C36">
      <w:pPr>
        <w:jc w:val="both"/>
      </w:pPr>
    </w:p>
    <w:p w:rsidR="001E7C36" w:rsidRPr="001E7C36" w:rsidRDefault="001E7C36" w:rsidP="001E7C36">
      <w:pPr>
        <w:jc w:val="both"/>
      </w:pPr>
      <w:r w:rsidRPr="001E7C36">
        <w:t xml:space="preserve">Цену договора купли-продажи недвижимого имущества (нежилого здания и земельного участка) определить в размере стоимости, определяемой генеральным директором общества самостоятельно, но не менее 2 500 000 (Двух миллионов пятисот тысяч) рублей. Срок оплаты по договору определить не более 24 (двадцати четырех) месяцев с момента подписания сторонами договора купли-продажи. </w:t>
      </w:r>
    </w:p>
    <w:p w:rsidR="001E7C36" w:rsidRPr="001E7C36" w:rsidRDefault="001E7C36" w:rsidP="001E7C36">
      <w:pPr>
        <w:jc w:val="both"/>
      </w:pPr>
      <w:r w:rsidRPr="001E7C36">
        <w:t xml:space="preserve">Стороны сделки: </w:t>
      </w:r>
    </w:p>
    <w:p w:rsidR="001E7C36" w:rsidRPr="001E7C36" w:rsidRDefault="001E7C36" w:rsidP="001E7C36">
      <w:pPr>
        <w:jc w:val="both"/>
      </w:pPr>
      <w:r w:rsidRPr="001E7C36">
        <w:t>Продавец – акционерное общество «Торговый дом «Южноуральск» (ИНН 7424003520)</w:t>
      </w:r>
    </w:p>
    <w:p w:rsidR="001E7C36" w:rsidRPr="001E7C36" w:rsidRDefault="001E7C36" w:rsidP="001E7C36">
      <w:pPr>
        <w:jc w:val="both"/>
      </w:pPr>
      <w:r w:rsidRPr="001E7C36">
        <w:lastRenderedPageBreak/>
        <w:t>Покупатель -  определяется генеральным директором самостоятельно, на основании наиболее выгодных для общества условий.</w:t>
      </w:r>
    </w:p>
    <w:p w:rsidR="001E7C36" w:rsidRPr="001E7C36" w:rsidRDefault="001E7C36" w:rsidP="001E7C36">
      <w:pPr>
        <w:jc w:val="both"/>
      </w:pPr>
    </w:p>
    <w:p w:rsidR="001E7C36" w:rsidRPr="001E7C36" w:rsidRDefault="001E7C36" w:rsidP="001E7C36">
      <w:pPr>
        <w:jc w:val="both"/>
      </w:pPr>
      <w:r w:rsidRPr="001E7C36">
        <w:t>б) Руководствуясь Федеральным законом от 26.12.1995г. №ФЗ-208 «Об акционерных обществах», дать согласие на совершение крупной сделки  - заключение договора купли-продажи недвижимого имущества, предусматривающего приобретение в собственность Обществом одного или нескольких объектов недвижимости нежилого назначения: нежилых зданий, сооружений, нежилых помещений, предназначенных для различных видов использования, а также земельных участков, на которых расположены данные объекты и необходимых для их использования.</w:t>
      </w:r>
    </w:p>
    <w:p w:rsidR="001E7C36" w:rsidRPr="001E7C36" w:rsidRDefault="001E7C36" w:rsidP="001E7C36">
      <w:pPr>
        <w:jc w:val="both"/>
      </w:pPr>
      <w:r w:rsidRPr="001E7C36">
        <w:t>Цену договора/договоров по приобретению Обществом недвижимого имущества определить в размере рыночной стоимости, определяемой генеральным директором общества самостоятельно, но общей стоимостью не более 30 000 000 (Тридцати миллионов) рублей.</w:t>
      </w:r>
    </w:p>
    <w:p w:rsidR="001E7C36" w:rsidRPr="001E7C36" w:rsidRDefault="001E7C36" w:rsidP="001E7C36">
      <w:pPr>
        <w:jc w:val="both"/>
      </w:pPr>
      <w:r w:rsidRPr="001E7C36">
        <w:t xml:space="preserve">Стороны сделки: </w:t>
      </w:r>
    </w:p>
    <w:p w:rsidR="001E7C36" w:rsidRPr="001E7C36" w:rsidRDefault="001E7C36" w:rsidP="001E7C36">
      <w:pPr>
        <w:jc w:val="both"/>
      </w:pPr>
      <w:r w:rsidRPr="001E7C36">
        <w:t>Покупатель – акционерное общество «Торговый дом «Южноуральск» (ИНН 7424003520)</w:t>
      </w:r>
    </w:p>
    <w:p w:rsidR="001E7C36" w:rsidRPr="001E7C36" w:rsidRDefault="001E7C36" w:rsidP="001E7C36">
      <w:pPr>
        <w:jc w:val="both"/>
      </w:pPr>
      <w:r w:rsidRPr="001E7C36">
        <w:t>Продавец -  определяется генеральным директором самостоятельно, на основании наиболее выгодных для общества условий.</w:t>
      </w:r>
    </w:p>
    <w:p w:rsidR="00D20CB9" w:rsidRPr="001E7C36" w:rsidRDefault="001E7C36" w:rsidP="001E7C36">
      <w:pPr>
        <w:pStyle w:val="af1"/>
        <w:widowControl w:val="0"/>
        <w:autoSpaceDE w:val="0"/>
        <w:autoSpaceDN w:val="0"/>
        <w:adjustRightInd w:val="0"/>
        <w:ind w:left="0"/>
        <w:jc w:val="both"/>
        <w:rPr>
          <w:sz w:val="20"/>
          <w:szCs w:val="20"/>
        </w:rPr>
      </w:pPr>
      <w:r w:rsidRPr="001E7C36">
        <w:rPr>
          <w:sz w:val="20"/>
          <w:szCs w:val="20"/>
        </w:rPr>
        <w:t>Настоящее решение о совершении крупных сделок действительно в течение 3 (трёх) лет с момента его принятия.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tblPr>
      <w:tblGrid>
        <w:gridCol w:w="4441"/>
        <w:gridCol w:w="3341"/>
        <w:gridCol w:w="2844"/>
      </w:tblGrid>
      <w:tr w:rsidR="00D20CB9" w:rsidRPr="005E4072" w:rsidTr="003A38F0">
        <w:trPr>
          <w:cantSplit/>
          <w:trHeight w:val="279"/>
          <w:tblHeader/>
          <w:jc w:val="center"/>
        </w:trPr>
        <w:tc>
          <w:tcPr>
            <w:tcW w:w="2090" w:type="pct"/>
            <w:vAlign w:val="center"/>
          </w:tcPr>
          <w:p w:rsidR="00D20CB9" w:rsidRPr="005E4072" w:rsidRDefault="00D20CB9" w:rsidP="003A38F0">
            <w:pPr>
              <w:widowControl w:val="0"/>
              <w:jc w:val="center"/>
            </w:pPr>
            <w:r w:rsidRPr="005E4072">
              <w:t>Вариант голосования</w:t>
            </w:r>
          </w:p>
        </w:tc>
        <w:tc>
          <w:tcPr>
            <w:tcW w:w="1572" w:type="pct"/>
            <w:vAlign w:val="center"/>
          </w:tcPr>
          <w:p w:rsidR="00D20CB9" w:rsidRPr="005E4072" w:rsidRDefault="00D20CB9" w:rsidP="003A38F0">
            <w:pPr>
              <w:widowControl w:val="0"/>
              <w:jc w:val="center"/>
            </w:pPr>
            <w:r w:rsidRPr="005E4072">
              <w:t>Число голосов, отданных за каждый из вариантов голосования, голос</w:t>
            </w:r>
          </w:p>
        </w:tc>
        <w:tc>
          <w:tcPr>
            <w:tcW w:w="1338" w:type="pct"/>
            <w:vAlign w:val="center"/>
          </w:tcPr>
          <w:p w:rsidR="00D20CB9" w:rsidRPr="005E4072" w:rsidRDefault="00D20CB9" w:rsidP="003A38F0">
            <w:pPr>
              <w:widowControl w:val="0"/>
              <w:jc w:val="center"/>
            </w:pPr>
            <w:r w:rsidRPr="005E4072">
              <w:t xml:space="preserve">Процент от числа голосов владельцев голосующих акций, участвующих </w:t>
            </w:r>
          </w:p>
          <w:p w:rsidR="00D20CB9" w:rsidRPr="005E4072" w:rsidRDefault="00D20CB9" w:rsidP="003A38F0">
            <w:pPr>
              <w:widowControl w:val="0"/>
              <w:jc w:val="center"/>
            </w:pPr>
            <w:r w:rsidRPr="005E4072">
              <w:t>в голосовании на общем собрании акционеров, %</w:t>
            </w:r>
          </w:p>
        </w:tc>
      </w:tr>
      <w:tr w:rsidR="00986F0B" w:rsidRPr="005E4072" w:rsidTr="003A38F0">
        <w:trPr>
          <w:cantSplit/>
          <w:trHeight w:val="58"/>
          <w:jc w:val="center"/>
        </w:trPr>
        <w:tc>
          <w:tcPr>
            <w:tcW w:w="2090" w:type="pct"/>
            <w:vAlign w:val="center"/>
          </w:tcPr>
          <w:p w:rsidR="00986F0B" w:rsidRPr="005E4072" w:rsidRDefault="00986F0B" w:rsidP="00986F0B">
            <w:pPr>
              <w:widowControl w:val="0"/>
            </w:pPr>
            <w:r w:rsidRPr="005E4072">
              <w:t>За</w:t>
            </w:r>
          </w:p>
        </w:tc>
        <w:tc>
          <w:tcPr>
            <w:tcW w:w="1572" w:type="pct"/>
            <w:vAlign w:val="center"/>
          </w:tcPr>
          <w:p w:rsidR="00986F0B" w:rsidRPr="00E93ABA" w:rsidRDefault="006E3645" w:rsidP="00986F0B">
            <w:pPr>
              <w:widowControl w:val="0"/>
              <w:jc w:val="center"/>
              <w:rPr>
                <w:color w:val="000000"/>
              </w:rPr>
            </w:pPr>
            <w:r w:rsidRPr="00E93ABA">
              <w:rPr>
                <w:bCs/>
              </w:rPr>
              <w:t>905 399</w:t>
            </w:r>
          </w:p>
        </w:tc>
        <w:tc>
          <w:tcPr>
            <w:tcW w:w="1338" w:type="pct"/>
            <w:vAlign w:val="center"/>
          </w:tcPr>
          <w:p w:rsidR="00986F0B" w:rsidRPr="00E93ABA" w:rsidRDefault="00986F0B" w:rsidP="00986F0B">
            <w:pPr>
              <w:widowControl w:val="0"/>
              <w:jc w:val="center"/>
              <w:rPr>
                <w:color w:val="000000"/>
              </w:rPr>
            </w:pPr>
            <w:r w:rsidRPr="00E93ABA">
              <w:t>100,00</w:t>
            </w:r>
          </w:p>
        </w:tc>
      </w:tr>
      <w:tr w:rsidR="00986F0B" w:rsidRPr="005E4072" w:rsidTr="003A38F0">
        <w:trPr>
          <w:cantSplit/>
          <w:trHeight w:val="58"/>
          <w:jc w:val="center"/>
        </w:trPr>
        <w:tc>
          <w:tcPr>
            <w:tcW w:w="2090" w:type="pct"/>
            <w:vAlign w:val="center"/>
          </w:tcPr>
          <w:p w:rsidR="00986F0B" w:rsidRPr="005E4072" w:rsidRDefault="00986F0B" w:rsidP="00986F0B">
            <w:pPr>
              <w:widowControl w:val="0"/>
            </w:pPr>
            <w:r w:rsidRPr="005E4072">
              <w:t>Против</w:t>
            </w:r>
          </w:p>
        </w:tc>
        <w:tc>
          <w:tcPr>
            <w:tcW w:w="1572" w:type="pct"/>
            <w:vAlign w:val="center"/>
          </w:tcPr>
          <w:p w:rsidR="00986F0B" w:rsidRPr="00E93ABA" w:rsidRDefault="00986F0B" w:rsidP="00986F0B">
            <w:pPr>
              <w:widowControl w:val="0"/>
              <w:jc w:val="center"/>
            </w:pPr>
            <w:r w:rsidRPr="00E93ABA">
              <w:t>0</w:t>
            </w:r>
          </w:p>
        </w:tc>
        <w:tc>
          <w:tcPr>
            <w:tcW w:w="1338" w:type="pct"/>
            <w:vAlign w:val="center"/>
          </w:tcPr>
          <w:p w:rsidR="00986F0B" w:rsidRPr="00E93ABA" w:rsidRDefault="00986F0B" w:rsidP="00986F0B">
            <w:pPr>
              <w:widowControl w:val="0"/>
              <w:jc w:val="center"/>
            </w:pPr>
            <w:r w:rsidRPr="00E93ABA">
              <w:t>0,00</w:t>
            </w:r>
          </w:p>
        </w:tc>
      </w:tr>
      <w:tr w:rsidR="00986F0B" w:rsidRPr="005E4072" w:rsidTr="003A38F0">
        <w:trPr>
          <w:cantSplit/>
          <w:trHeight w:val="58"/>
          <w:jc w:val="center"/>
        </w:trPr>
        <w:tc>
          <w:tcPr>
            <w:tcW w:w="2090" w:type="pct"/>
            <w:vAlign w:val="center"/>
          </w:tcPr>
          <w:p w:rsidR="00986F0B" w:rsidRPr="005E4072" w:rsidRDefault="00986F0B" w:rsidP="00986F0B">
            <w:pPr>
              <w:widowControl w:val="0"/>
            </w:pPr>
            <w:r w:rsidRPr="005E4072">
              <w:t>Воздержался</w:t>
            </w:r>
          </w:p>
        </w:tc>
        <w:tc>
          <w:tcPr>
            <w:tcW w:w="1572" w:type="pct"/>
            <w:vAlign w:val="center"/>
          </w:tcPr>
          <w:p w:rsidR="00986F0B" w:rsidRPr="00E93ABA" w:rsidRDefault="00986F0B" w:rsidP="00986F0B">
            <w:pPr>
              <w:widowControl w:val="0"/>
              <w:jc w:val="center"/>
            </w:pPr>
            <w:r w:rsidRPr="00E93ABA">
              <w:t>0</w:t>
            </w:r>
          </w:p>
        </w:tc>
        <w:tc>
          <w:tcPr>
            <w:tcW w:w="1338" w:type="pct"/>
            <w:vAlign w:val="center"/>
          </w:tcPr>
          <w:p w:rsidR="00986F0B" w:rsidRPr="00E93ABA" w:rsidRDefault="00986F0B" w:rsidP="00986F0B">
            <w:pPr>
              <w:widowControl w:val="0"/>
              <w:jc w:val="center"/>
            </w:pPr>
            <w:r w:rsidRPr="00E93ABA">
              <w:t>0,00</w:t>
            </w:r>
          </w:p>
        </w:tc>
      </w:tr>
      <w:tr w:rsidR="00986F0B" w:rsidRPr="005E4072" w:rsidTr="003A38F0">
        <w:trPr>
          <w:cantSplit/>
          <w:trHeight w:val="58"/>
          <w:jc w:val="center"/>
        </w:trPr>
        <w:tc>
          <w:tcPr>
            <w:tcW w:w="2090" w:type="pct"/>
            <w:vAlign w:val="center"/>
          </w:tcPr>
          <w:p w:rsidR="00986F0B" w:rsidRPr="005E4072" w:rsidRDefault="00E457C1" w:rsidP="00986F0B">
            <w:pPr>
              <w:widowControl w:val="0"/>
            </w:pPr>
            <w:r w:rsidRPr="00C9526F">
              <w:t>Число голосов, которые не приняли участия в голосовании</w:t>
            </w:r>
          </w:p>
        </w:tc>
        <w:tc>
          <w:tcPr>
            <w:tcW w:w="1572" w:type="pct"/>
            <w:vAlign w:val="center"/>
          </w:tcPr>
          <w:p w:rsidR="00986F0B" w:rsidRPr="00E93ABA" w:rsidRDefault="00986F0B" w:rsidP="00986F0B">
            <w:pPr>
              <w:widowControl w:val="0"/>
              <w:jc w:val="center"/>
            </w:pPr>
            <w:r w:rsidRPr="00E93ABA">
              <w:t>0</w:t>
            </w:r>
          </w:p>
        </w:tc>
        <w:tc>
          <w:tcPr>
            <w:tcW w:w="1338" w:type="pct"/>
            <w:vAlign w:val="center"/>
          </w:tcPr>
          <w:p w:rsidR="00986F0B" w:rsidRPr="00E93ABA" w:rsidRDefault="00986F0B" w:rsidP="00986F0B">
            <w:pPr>
              <w:widowControl w:val="0"/>
              <w:jc w:val="center"/>
            </w:pPr>
            <w:r w:rsidRPr="00E93ABA">
              <w:t>0,00</w:t>
            </w:r>
          </w:p>
        </w:tc>
      </w:tr>
    </w:tbl>
    <w:p w:rsidR="00D20CB9" w:rsidRPr="005E4072" w:rsidRDefault="00D20CB9" w:rsidP="00D20CB9">
      <w:pPr>
        <w:widowControl w:val="0"/>
        <w:adjustRightInd w:val="0"/>
        <w:jc w:val="both"/>
        <w:rPr>
          <w:bCs/>
        </w:rPr>
      </w:pPr>
      <w:r w:rsidRPr="00E06482">
        <w:rPr>
          <w:bCs/>
        </w:rPr>
        <w:t>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участвующих в заседании или заочном голосовании (</w:t>
      </w:r>
      <w:r w:rsidR="002862D2" w:rsidRPr="002862D2">
        <w:rPr>
          <w:bCs/>
        </w:rPr>
        <w:t>п. 2 ст. 79, Федеральный закон от 26.12.1995 № 208-ФЗ «Об акционерных обществах»</w:t>
      </w:r>
      <w:r w:rsidRPr="00E06482">
        <w:rPr>
          <w:bCs/>
        </w:rPr>
        <w:t>).</w:t>
      </w:r>
    </w:p>
    <w:p w:rsidR="00D20CB9" w:rsidRDefault="00D20CB9" w:rsidP="00D20CB9">
      <w:pPr>
        <w:widowControl w:val="0"/>
        <w:adjustRightInd w:val="0"/>
        <w:jc w:val="both"/>
        <w:rPr>
          <w:bCs/>
        </w:rPr>
      </w:pPr>
      <w:r w:rsidRPr="005E4072">
        <w:rPr>
          <w:bCs/>
        </w:rPr>
        <w:t xml:space="preserve">Решение по вопросу </w:t>
      </w:r>
      <w:r w:rsidRPr="003C350B">
        <w:rPr>
          <w:bCs/>
        </w:rPr>
        <w:t>повестки дня принято.</w:t>
      </w:r>
    </w:p>
    <w:p w:rsidR="00D20CB9" w:rsidRDefault="00D20CB9" w:rsidP="00C21C4A">
      <w:pPr>
        <w:widowControl w:val="0"/>
        <w:adjustRightInd w:val="0"/>
        <w:jc w:val="both"/>
        <w:rPr>
          <w:bCs/>
        </w:rPr>
      </w:pPr>
    </w:p>
    <w:p w:rsidR="00781FD7" w:rsidRDefault="00781FD7" w:rsidP="00C9409F">
      <w:pPr>
        <w:widowControl w:val="0"/>
        <w:adjustRightInd w:val="0"/>
        <w:jc w:val="center"/>
        <w:rPr>
          <w:bCs/>
        </w:rPr>
      </w:pPr>
    </w:p>
    <w:p w:rsidR="00977E27" w:rsidRPr="005E4072" w:rsidRDefault="00977E27" w:rsidP="00C9409F">
      <w:pPr>
        <w:widowControl w:val="0"/>
        <w:adjustRightInd w:val="0"/>
        <w:jc w:val="center"/>
        <w:rPr>
          <w:bCs/>
        </w:rPr>
      </w:pPr>
      <w:r w:rsidRPr="005E4072">
        <w:rPr>
          <w:bCs/>
        </w:rPr>
        <w:t>Принятые решения по каждому вопросу повестки дня:</w:t>
      </w:r>
    </w:p>
    <w:p w:rsidR="00977E27" w:rsidRPr="005E4072" w:rsidRDefault="00977E27" w:rsidP="00C9409F">
      <w:pPr>
        <w:widowControl w:val="0"/>
        <w:contextualSpacing/>
        <w:jc w:val="center"/>
        <w:rPr>
          <w:bCs/>
        </w:rPr>
      </w:pPr>
    </w:p>
    <w:p w:rsidR="003D62E4" w:rsidRPr="005C5E52" w:rsidRDefault="003D62E4" w:rsidP="003D62E4">
      <w:pPr>
        <w:rPr>
          <w:b/>
          <w:bCs/>
        </w:rPr>
      </w:pPr>
      <w:r w:rsidRPr="005C5E52">
        <w:rPr>
          <w:b/>
          <w:bCs/>
        </w:rPr>
        <w:t xml:space="preserve">Вопрос 1. </w:t>
      </w:r>
    </w:p>
    <w:p w:rsidR="00581CBD" w:rsidRPr="00581CBD" w:rsidRDefault="00581CBD" w:rsidP="00581CBD">
      <w:pPr>
        <w:jc w:val="both"/>
      </w:pPr>
      <w:r w:rsidRPr="00581CBD">
        <w:rPr>
          <w:rStyle w:val="FontStyle12"/>
          <w:rFonts w:eastAsiaTheme="majorEastAsia"/>
        </w:rPr>
        <w:t xml:space="preserve">Избрать председателем общего собрания акционеров </w:t>
      </w:r>
      <w:r w:rsidRPr="00581CBD">
        <w:t>Федотова Г.В., секретарем Боровинского   С.В.</w:t>
      </w:r>
    </w:p>
    <w:p w:rsidR="00581CBD" w:rsidRPr="00581CBD" w:rsidRDefault="00581CBD" w:rsidP="00581CBD">
      <w:pPr>
        <w:jc w:val="both"/>
      </w:pPr>
      <w:r w:rsidRPr="00581CBD">
        <w:t xml:space="preserve">- Продолжительность общего собрания акционеров – не более 1 часа, </w:t>
      </w:r>
    </w:p>
    <w:p w:rsidR="00581CBD" w:rsidRPr="00581CBD" w:rsidRDefault="00581CBD" w:rsidP="00581CBD">
      <w:pPr>
        <w:jc w:val="both"/>
      </w:pPr>
      <w:r w:rsidRPr="00581CBD">
        <w:t xml:space="preserve">- Время на выступление по каждому вопросу – не более 5 минут, </w:t>
      </w:r>
    </w:p>
    <w:p w:rsidR="00581CBD" w:rsidRPr="00581CBD" w:rsidRDefault="00581CBD" w:rsidP="00581CBD">
      <w:pPr>
        <w:jc w:val="both"/>
      </w:pPr>
      <w:r w:rsidRPr="00581CBD">
        <w:t xml:space="preserve">- Обсуждение по каждому вопросу – не более 5 минут. </w:t>
      </w:r>
    </w:p>
    <w:p w:rsidR="003D62E4" w:rsidRDefault="00581CBD" w:rsidP="00581CBD">
      <w:pPr>
        <w:ind w:left="709" w:hanging="709"/>
        <w:jc w:val="both"/>
      </w:pPr>
      <w:r w:rsidRPr="00581CBD">
        <w:t>- Итоги результатов голосования объявить на заседании годового общего собрания акционеров</w:t>
      </w:r>
    </w:p>
    <w:p w:rsidR="00F33D65" w:rsidRPr="005C5E52" w:rsidRDefault="00F33D65" w:rsidP="00581CBD">
      <w:pPr>
        <w:ind w:left="709" w:hanging="709"/>
        <w:jc w:val="both"/>
        <w:rPr>
          <w:color w:val="FF0000"/>
        </w:rPr>
      </w:pPr>
    </w:p>
    <w:p w:rsidR="003D62E4" w:rsidRPr="005C5E52" w:rsidRDefault="003D62E4" w:rsidP="003D62E4">
      <w:pPr>
        <w:rPr>
          <w:b/>
          <w:bCs/>
        </w:rPr>
      </w:pPr>
      <w:r w:rsidRPr="005C5E52">
        <w:rPr>
          <w:b/>
          <w:bCs/>
        </w:rPr>
        <w:t>Вопрос 2. </w:t>
      </w:r>
    </w:p>
    <w:p w:rsidR="003D62E4" w:rsidRDefault="00F33D65" w:rsidP="003D62E4">
      <w:pPr>
        <w:jc w:val="both"/>
      </w:pPr>
      <w:r w:rsidRPr="00F33D65">
        <w:t>Утвердить итоги деятельности общества в 2025 году.</w:t>
      </w:r>
    </w:p>
    <w:p w:rsidR="00F33D65" w:rsidRPr="005C5E52" w:rsidRDefault="00F33D65" w:rsidP="003D62E4">
      <w:pPr>
        <w:jc w:val="both"/>
      </w:pPr>
    </w:p>
    <w:p w:rsidR="003D62E4" w:rsidRPr="005C5E52" w:rsidRDefault="003D62E4" w:rsidP="003D62E4">
      <w:pPr>
        <w:tabs>
          <w:tab w:val="left" w:pos="1134"/>
        </w:tabs>
        <w:ind w:left="1418" w:hanging="1418"/>
        <w:jc w:val="both"/>
        <w:rPr>
          <w:b/>
          <w:bCs/>
        </w:rPr>
      </w:pPr>
      <w:r w:rsidRPr="005C5E52">
        <w:rPr>
          <w:b/>
          <w:bCs/>
        </w:rPr>
        <w:t>Вопрос 3.</w:t>
      </w:r>
    </w:p>
    <w:p w:rsidR="003D62E4" w:rsidRDefault="007115C7" w:rsidP="003D62E4">
      <w:pPr>
        <w:jc w:val="both"/>
      </w:pPr>
      <w:r w:rsidRPr="007115C7">
        <w:t>Утвердить годовую бухгалтерскую отчетность, в том числе отчет о прибылях и убытках за 2025 год.</w:t>
      </w:r>
    </w:p>
    <w:p w:rsidR="007115C7" w:rsidRPr="005C5E52" w:rsidRDefault="007115C7" w:rsidP="003D62E4">
      <w:pPr>
        <w:jc w:val="both"/>
      </w:pPr>
    </w:p>
    <w:p w:rsidR="003D62E4" w:rsidRPr="005C5E52" w:rsidRDefault="003D62E4" w:rsidP="003D62E4">
      <w:pPr>
        <w:tabs>
          <w:tab w:val="left" w:pos="1134"/>
        </w:tabs>
        <w:ind w:left="1418" w:hanging="1418"/>
        <w:jc w:val="both"/>
        <w:rPr>
          <w:b/>
          <w:bCs/>
        </w:rPr>
      </w:pPr>
      <w:r w:rsidRPr="005C5E52">
        <w:rPr>
          <w:b/>
          <w:bCs/>
        </w:rPr>
        <w:t xml:space="preserve">Вопрос 4. </w:t>
      </w:r>
    </w:p>
    <w:p w:rsidR="003D62E4" w:rsidRDefault="002F6F3E" w:rsidP="003D62E4">
      <w:pPr>
        <w:ind w:left="709" w:hanging="709"/>
        <w:jc w:val="both"/>
      </w:pPr>
      <w:r w:rsidRPr="002F6F3E">
        <w:t>Дивиденды по результатам 2025 финансового года не объявлять и не выплачивать.</w:t>
      </w:r>
    </w:p>
    <w:p w:rsidR="007115C7" w:rsidRPr="005C5E52" w:rsidRDefault="007115C7" w:rsidP="003D62E4">
      <w:pPr>
        <w:ind w:left="709" w:hanging="709"/>
        <w:jc w:val="both"/>
      </w:pPr>
    </w:p>
    <w:p w:rsidR="003D62E4" w:rsidRPr="005C5E52" w:rsidRDefault="003D62E4" w:rsidP="003D62E4">
      <w:pPr>
        <w:tabs>
          <w:tab w:val="left" w:pos="1134"/>
        </w:tabs>
        <w:ind w:left="1418" w:hanging="1418"/>
        <w:jc w:val="both"/>
        <w:rPr>
          <w:b/>
          <w:bCs/>
        </w:rPr>
      </w:pPr>
      <w:r w:rsidRPr="005C5E52">
        <w:rPr>
          <w:b/>
          <w:bCs/>
        </w:rPr>
        <w:t xml:space="preserve">Вопрос 6. </w:t>
      </w:r>
    </w:p>
    <w:p w:rsidR="001E7C36" w:rsidRPr="001E7C36" w:rsidRDefault="001E7C36" w:rsidP="001E7C36">
      <w:pPr>
        <w:jc w:val="both"/>
        <w:rPr>
          <w:bCs/>
        </w:rPr>
      </w:pPr>
      <w:r w:rsidRPr="001E7C36">
        <w:rPr>
          <w:bCs/>
        </w:rPr>
        <w:t>Принять решение о согласии на совершение крупной сделки:</w:t>
      </w:r>
    </w:p>
    <w:p w:rsidR="001E7C36" w:rsidRPr="001E7C36" w:rsidRDefault="001E7C36" w:rsidP="001E7C36">
      <w:pPr>
        <w:jc w:val="both"/>
        <w:rPr>
          <w:bCs/>
        </w:rPr>
      </w:pPr>
    </w:p>
    <w:p w:rsidR="001E7C36" w:rsidRPr="001E7C36" w:rsidRDefault="001E7C36" w:rsidP="001E7C36">
      <w:pPr>
        <w:jc w:val="both"/>
        <w:rPr>
          <w:bCs/>
        </w:rPr>
      </w:pPr>
      <w:r w:rsidRPr="001E7C36">
        <w:rPr>
          <w:bCs/>
        </w:rPr>
        <w:t>а) Руководствуясь Федеральным законом от 26.12.1995г. №ФЗ-208 «Об акционерных обществах», дать согласие на совершение крупной сделки  - заключение договора купли-продажи следующего недвижимого имущества:</w:t>
      </w:r>
    </w:p>
    <w:p w:rsidR="001E7C36" w:rsidRPr="001E7C36" w:rsidRDefault="001E7C36" w:rsidP="001E7C36">
      <w:pPr>
        <w:jc w:val="both"/>
        <w:rPr>
          <w:bCs/>
        </w:rPr>
      </w:pPr>
      <w:r w:rsidRPr="001E7C36">
        <w:rPr>
          <w:bCs/>
        </w:rPr>
        <w:t xml:space="preserve">- Нежилого здания – досугового центра АО «Торговый дом «Южноуральск», кадастровый номер 74:37:0209001:1871, расположенного по адресу: Челябинская область, г.Южноуральск, ул. Заводская, 2 «А»; </w:t>
      </w:r>
    </w:p>
    <w:p w:rsidR="001E7C36" w:rsidRPr="001E7C36" w:rsidRDefault="001E7C36" w:rsidP="001E7C36">
      <w:pPr>
        <w:jc w:val="both"/>
        <w:rPr>
          <w:bCs/>
        </w:rPr>
      </w:pPr>
      <w:r w:rsidRPr="001E7C36">
        <w:rPr>
          <w:bCs/>
        </w:rPr>
        <w:t>- Земельного участка, занимаемого зданием и необходимого для его использования, кадастровый номер: 74:37:0209001:1463, категория земель – земли населенных пунктов, расположенного по адресу: Челябинская область, г. Южноуральск, ул. Заводская, 2 «А».</w:t>
      </w:r>
    </w:p>
    <w:p w:rsidR="001E7C36" w:rsidRPr="001E7C36" w:rsidRDefault="001E7C36" w:rsidP="001E7C36">
      <w:pPr>
        <w:jc w:val="both"/>
        <w:rPr>
          <w:bCs/>
        </w:rPr>
      </w:pPr>
    </w:p>
    <w:p w:rsidR="001E7C36" w:rsidRPr="001E7C36" w:rsidRDefault="001E7C36" w:rsidP="001E7C36">
      <w:pPr>
        <w:jc w:val="both"/>
        <w:rPr>
          <w:bCs/>
        </w:rPr>
      </w:pPr>
      <w:r w:rsidRPr="001E7C36">
        <w:rPr>
          <w:bCs/>
        </w:rPr>
        <w:t xml:space="preserve">Цену договора купли-продажи недвижимого имущества (нежилого здания и земельного участка) определить в размере стоимости, определяемой генеральным директором общества самостоятельно, но не менее 2 500 000 (Двух миллионов пятисот тысяч) рублей. Срок оплаты по договору определить не более 24 (двадцати четырех) месяцев с момента подписания сторонами договора купли-продажи. </w:t>
      </w:r>
    </w:p>
    <w:p w:rsidR="001E7C36" w:rsidRPr="001E7C36" w:rsidRDefault="001E7C36" w:rsidP="001E7C36">
      <w:pPr>
        <w:jc w:val="both"/>
        <w:rPr>
          <w:bCs/>
        </w:rPr>
      </w:pPr>
      <w:r w:rsidRPr="001E7C36">
        <w:rPr>
          <w:bCs/>
        </w:rPr>
        <w:lastRenderedPageBreak/>
        <w:t xml:space="preserve">Стороны сделки: </w:t>
      </w:r>
    </w:p>
    <w:p w:rsidR="001E7C36" w:rsidRPr="001E7C36" w:rsidRDefault="001E7C36" w:rsidP="001E7C36">
      <w:pPr>
        <w:jc w:val="both"/>
        <w:rPr>
          <w:bCs/>
        </w:rPr>
      </w:pPr>
      <w:r w:rsidRPr="001E7C36">
        <w:rPr>
          <w:bCs/>
        </w:rPr>
        <w:t>Продавец – акционерное общество «Торговый дом «Южноуральск» (ИНН 7424003520)</w:t>
      </w:r>
    </w:p>
    <w:p w:rsidR="001E7C36" w:rsidRPr="001E7C36" w:rsidRDefault="001E7C36" w:rsidP="001E7C36">
      <w:pPr>
        <w:jc w:val="both"/>
        <w:rPr>
          <w:bCs/>
        </w:rPr>
      </w:pPr>
      <w:r w:rsidRPr="001E7C36">
        <w:rPr>
          <w:bCs/>
        </w:rPr>
        <w:t>Покупатель -  определяется генеральным директором самостоятельно, на основании наиболее выгодных для общества условий.</w:t>
      </w:r>
    </w:p>
    <w:p w:rsidR="001E7C36" w:rsidRPr="001E7C36" w:rsidRDefault="001E7C36" w:rsidP="001E7C36">
      <w:pPr>
        <w:jc w:val="both"/>
        <w:rPr>
          <w:bCs/>
        </w:rPr>
      </w:pPr>
    </w:p>
    <w:p w:rsidR="001E7C36" w:rsidRPr="001E7C36" w:rsidRDefault="001E7C36" w:rsidP="001E7C36">
      <w:pPr>
        <w:jc w:val="both"/>
        <w:rPr>
          <w:bCs/>
        </w:rPr>
      </w:pPr>
      <w:r w:rsidRPr="001E7C36">
        <w:rPr>
          <w:bCs/>
        </w:rPr>
        <w:t>б) Руководствуясь Федеральным законом от 26.12.1995г. №ФЗ-208 «Об акционерных обществах», дать согласие на совершение крупной сделки  - заключение договора купли-продажи недвижимого имущества, предусматривающего приобретение в собственность Обществом одного или нескольких объектов недвижимости нежилого назначения: нежилых зданий, сооружений, нежилых помещений, предназначенных для различных видов использования, а также земельных участков, на которых расположены данные объекты и необходимых для их использования.</w:t>
      </w:r>
    </w:p>
    <w:p w:rsidR="001E7C36" w:rsidRPr="001E7C36" w:rsidRDefault="001E7C36" w:rsidP="001E7C36">
      <w:pPr>
        <w:jc w:val="both"/>
        <w:rPr>
          <w:bCs/>
        </w:rPr>
      </w:pPr>
      <w:r w:rsidRPr="001E7C36">
        <w:rPr>
          <w:bCs/>
        </w:rPr>
        <w:t>Цену договора/договоров по приобретению Обществом недвижимого имущества определить в размере рыночной стоимости, определяемой генеральным директором общества самостоятельно, но общей стоимостью не более 30 000 000 (Тридцати миллионов) рублей.</w:t>
      </w:r>
    </w:p>
    <w:p w:rsidR="001E7C36" w:rsidRPr="001E7C36" w:rsidRDefault="001E7C36" w:rsidP="001E7C36">
      <w:pPr>
        <w:jc w:val="both"/>
        <w:rPr>
          <w:bCs/>
        </w:rPr>
      </w:pPr>
      <w:r w:rsidRPr="001E7C36">
        <w:rPr>
          <w:bCs/>
        </w:rPr>
        <w:t xml:space="preserve">Стороны сделки: </w:t>
      </w:r>
    </w:p>
    <w:p w:rsidR="001E7C36" w:rsidRPr="001E7C36" w:rsidRDefault="001E7C36" w:rsidP="001E7C36">
      <w:pPr>
        <w:jc w:val="both"/>
        <w:rPr>
          <w:bCs/>
        </w:rPr>
      </w:pPr>
      <w:r w:rsidRPr="001E7C36">
        <w:rPr>
          <w:bCs/>
        </w:rPr>
        <w:t>Покупатель – акционерное общество «Торговый дом «Южноуральск» (ИНН 7424003520)</w:t>
      </w:r>
    </w:p>
    <w:p w:rsidR="001E7C36" w:rsidRPr="001E7C36" w:rsidRDefault="001E7C36" w:rsidP="001E7C36">
      <w:pPr>
        <w:jc w:val="both"/>
        <w:rPr>
          <w:bCs/>
        </w:rPr>
      </w:pPr>
      <w:r w:rsidRPr="001E7C36">
        <w:rPr>
          <w:bCs/>
        </w:rPr>
        <w:t>Продавец -  определяется генеральным директором самостоятельно, на основании наиболее выгодных для общества условий.</w:t>
      </w:r>
    </w:p>
    <w:p w:rsidR="003D62E4" w:rsidRPr="00E93F0D" w:rsidRDefault="001E7C36" w:rsidP="001E7C36">
      <w:pPr>
        <w:jc w:val="both"/>
      </w:pPr>
      <w:r w:rsidRPr="001E7C36">
        <w:rPr>
          <w:bCs/>
        </w:rPr>
        <w:t>Настоящее решение о совершении крупных сделок действительно в течение 3 (трёх) лет с момента его принятия.</w:t>
      </w:r>
    </w:p>
    <w:p w:rsidR="007C345B" w:rsidRDefault="007C345B" w:rsidP="00C9409F">
      <w:pPr>
        <w:widowControl w:val="0"/>
        <w:adjustRightInd w:val="0"/>
        <w:jc w:val="both"/>
        <w:rPr>
          <w:bCs/>
        </w:rPr>
      </w:pPr>
    </w:p>
    <w:p w:rsidR="00CA4F50" w:rsidRPr="00E93ABA" w:rsidRDefault="00CA4F50" w:rsidP="00CA4F50">
      <w:pPr>
        <w:widowControl w:val="0"/>
        <w:adjustRightInd w:val="0"/>
        <w:jc w:val="center"/>
        <w:rPr>
          <w:bCs/>
        </w:rPr>
      </w:pPr>
      <w:r w:rsidRPr="00E93ABA">
        <w:rPr>
          <w:bCs/>
        </w:rPr>
        <w:t>Вопросы повестки дня, которые не ставились на голосование, кворум для принятия которых отсутствовал:</w:t>
      </w:r>
    </w:p>
    <w:p w:rsidR="00CA4F50" w:rsidRPr="00E93ABA" w:rsidRDefault="00CA4F50" w:rsidP="00C9409F">
      <w:pPr>
        <w:widowControl w:val="0"/>
        <w:adjustRightInd w:val="0"/>
        <w:jc w:val="both"/>
        <w:rPr>
          <w:b/>
          <w:bCs/>
        </w:rPr>
      </w:pPr>
      <w:r w:rsidRPr="00E93ABA">
        <w:rPr>
          <w:b/>
          <w:bCs/>
        </w:rPr>
        <w:t>Вопрос 5. </w:t>
      </w:r>
    </w:p>
    <w:p w:rsidR="007C345B" w:rsidRPr="00E93ABA" w:rsidRDefault="00CA4F50" w:rsidP="00C9409F">
      <w:pPr>
        <w:widowControl w:val="0"/>
        <w:adjustRightInd w:val="0"/>
        <w:jc w:val="both"/>
        <w:rPr>
          <w:bCs/>
        </w:rPr>
      </w:pPr>
      <w:r w:rsidRPr="00E93ABA">
        <w:t>Об избрании ревизионной комиссии (ревизора) Общества.</w:t>
      </w:r>
    </w:p>
    <w:p w:rsidR="007C345B" w:rsidRPr="00E93ABA" w:rsidRDefault="007C345B" w:rsidP="00C9409F">
      <w:pPr>
        <w:widowControl w:val="0"/>
        <w:adjustRightInd w:val="0"/>
        <w:jc w:val="both"/>
        <w:rPr>
          <w:bCs/>
        </w:rPr>
      </w:pPr>
    </w:p>
    <w:p w:rsidR="003637E4" w:rsidRPr="00E93ABA" w:rsidRDefault="003637E4" w:rsidP="00C9409F">
      <w:pPr>
        <w:widowControl w:val="0"/>
        <w:adjustRightInd w:val="0"/>
        <w:jc w:val="both"/>
        <w:rPr>
          <w:bCs/>
        </w:rPr>
      </w:pPr>
    </w:p>
    <w:p w:rsidR="005E4072" w:rsidRDefault="00977E27" w:rsidP="00C9409F">
      <w:pPr>
        <w:widowControl w:val="0"/>
        <w:adjustRightInd w:val="0"/>
        <w:jc w:val="both"/>
        <w:rPr>
          <w:bCs/>
        </w:rPr>
      </w:pPr>
      <w:r w:rsidRPr="00E93ABA">
        <w:rPr>
          <w:bCs/>
        </w:rPr>
        <w:t xml:space="preserve">Дата составления </w:t>
      </w:r>
      <w:r w:rsidR="006B25EF">
        <w:rPr>
          <w:bCs/>
        </w:rPr>
        <w:t>Отчета</w:t>
      </w:r>
      <w:r w:rsidR="002B07C9" w:rsidRPr="00E93ABA">
        <w:rPr>
          <w:bCs/>
        </w:rPr>
        <w:t xml:space="preserve"> об итогах голосования</w:t>
      </w:r>
      <w:r w:rsidR="006B25EF">
        <w:rPr>
          <w:bCs/>
        </w:rPr>
        <w:t xml:space="preserve"> на заседании общего собрания акционеров</w:t>
      </w:r>
      <w:r w:rsidR="002B07C9" w:rsidRPr="00E93ABA">
        <w:rPr>
          <w:bCs/>
        </w:rPr>
        <w:t xml:space="preserve">: </w:t>
      </w:r>
      <w:r w:rsidR="00420F69" w:rsidRPr="00E93ABA">
        <w:rPr>
          <w:bCs/>
        </w:rPr>
        <w:t>27</w:t>
      </w:r>
      <w:r w:rsidR="009E19F2" w:rsidRPr="00E93ABA">
        <w:rPr>
          <w:bCs/>
        </w:rPr>
        <w:t xml:space="preserve"> </w:t>
      </w:r>
      <w:r w:rsidR="00B60F54" w:rsidRPr="00E93ABA">
        <w:rPr>
          <w:bCs/>
        </w:rPr>
        <w:t>мая</w:t>
      </w:r>
      <w:r w:rsidR="009E19F2" w:rsidRPr="00E93ABA">
        <w:rPr>
          <w:bCs/>
        </w:rPr>
        <w:t xml:space="preserve"> </w:t>
      </w:r>
      <w:r w:rsidRPr="00E93ABA">
        <w:rPr>
          <w:bCs/>
        </w:rPr>
        <w:t>202</w:t>
      </w:r>
      <w:r w:rsidR="00420F69" w:rsidRPr="00E93ABA">
        <w:rPr>
          <w:bCs/>
        </w:rPr>
        <w:t>6</w:t>
      </w:r>
      <w:r w:rsidR="009E19F2" w:rsidRPr="00E93ABA">
        <w:rPr>
          <w:bCs/>
        </w:rPr>
        <w:t xml:space="preserve"> г.</w:t>
      </w:r>
    </w:p>
    <w:p w:rsidR="00A4053B" w:rsidRDefault="00A4053B" w:rsidP="00A4053B">
      <w:pPr>
        <w:jc w:val="both"/>
        <w:rPr>
          <w:bCs/>
        </w:rPr>
      </w:pPr>
    </w:p>
    <w:p w:rsidR="00A4053B" w:rsidRDefault="00A4053B" w:rsidP="00A4053B">
      <w:pPr>
        <w:jc w:val="both"/>
        <w:rPr>
          <w:bCs/>
        </w:rPr>
      </w:pPr>
    </w:p>
    <w:p w:rsidR="00E46F85" w:rsidRDefault="00A4053B" w:rsidP="00A4053B">
      <w:pPr>
        <w:jc w:val="both"/>
      </w:pPr>
      <w:r>
        <w:t>Председатель общего собрания акционеров     Г.В. Федотов</w:t>
      </w:r>
    </w:p>
    <w:p w:rsidR="00A4053B" w:rsidRPr="009C2E18" w:rsidRDefault="00A4053B" w:rsidP="00A4053B">
      <w:pPr>
        <w:jc w:val="both"/>
      </w:pPr>
      <w:r>
        <w:t xml:space="preserve">Секретарь общего собрания акционеров            С.В. Боровинский  </w:t>
      </w:r>
    </w:p>
    <w:sectPr w:rsidR="00A4053B" w:rsidRPr="009C2E18" w:rsidSect="00C9409F">
      <w:headerReference w:type="default" r:id="rId8"/>
      <w:footerReference w:type="even" r:id="rId9"/>
      <w:footerReference w:type="default" r:id="rId10"/>
      <w:type w:val="continuous"/>
      <w:pgSz w:w="11906" w:h="16838" w:code="9"/>
      <w:pgMar w:top="720" w:right="720" w:bottom="720" w:left="720" w:header="567" w:footer="56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415" w:rsidRDefault="00187415">
      <w:r>
        <w:separator/>
      </w:r>
    </w:p>
  </w:endnote>
  <w:endnote w:type="continuationSeparator" w:id="0">
    <w:p w:rsidR="00187415" w:rsidRDefault="0018741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Arial"/>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Tahom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F85" w:rsidRDefault="00982E61">
    <w:pPr>
      <w:pStyle w:val="a6"/>
      <w:framePr w:wrap="around" w:vAnchor="text" w:hAnchor="margin" w:xAlign="right" w:y="1"/>
      <w:rPr>
        <w:rStyle w:val="a8"/>
      </w:rPr>
    </w:pPr>
    <w:r>
      <w:rPr>
        <w:rStyle w:val="a8"/>
      </w:rPr>
      <w:fldChar w:fldCharType="begin"/>
    </w:r>
    <w:r w:rsidR="00E46F85">
      <w:rPr>
        <w:rStyle w:val="a8"/>
      </w:rPr>
      <w:instrText xml:space="preserve">PAGE  </w:instrText>
    </w:r>
    <w:r>
      <w:rPr>
        <w:rStyle w:val="a8"/>
      </w:rPr>
      <w:fldChar w:fldCharType="end"/>
    </w:r>
  </w:p>
  <w:p w:rsidR="00E46F85" w:rsidRDefault="00E46F85">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F85" w:rsidRDefault="00E46F85">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415" w:rsidRDefault="00187415">
      <w:r>
        <w:separator/>
      </w:r>
    </w:p>
  </w:footnote>
  <w:footnote w:type="continuationSeparator" w:id="0">
    <w:p w:rsidR="00187415" w:rsidRDefault="00187415">
      <w:r>
        <w:continuationSeparator/>
      </w:r>
    </w:p>
  </w:footnote>
  <w:footnote w:id="1">
    <w:p w:rsidR="008259D9" w:rsidRDefault="008259D9" w:rsidP="008259D9">
      <w:pPr>
        <w:spacing w:line="259" w:lineRule="auto"/>
        <w:jc w:val="both"/>
      </w:pPr>
      <w:r w:rsidRPr="008C3BE6">
        <w:rPr>
          <w:rStyle w:val="af2"/>
          <w:sz w:val="16"/>
          <w:szCs w:val="16"/>
        </w:rPr>
        <w:footnoteRef/>
      </w:r>
      <w:r w:rsidRPr="008C3BE6">
        <w:rPr>
          <w:sz w:val="16"/>
          <w:szCs w:val="16"/>
        </w:rPr>
        <w:t xml:space="preserve"> </w:t>
      </w:r>
      <w:r w:rsidR="00010D07" w:rsidRPr="00010D07">
        <w:rPr>
          <w:sz w:val="16"/>
          <w:szCs w:val="16"/>
        </w:rPr>
        <w:t>В соответствии с п. 4.24 Положения об общих собраниях акционеров (утв. Банком России 16.11.2018 № 660-П) кворум общего собрания по вопросу об избрании членов ревизионной комиссии общества, если наличие ревизионной комиссии является для общества обязательным, определяется исходя из количества размещенных голосующих акций общества на дату определения (фиксации) лиц, имеющих право на участие в общем собрании, за вычетом: акций, принадлежащих членам совета директоров (наблюдательного совета) общества или лицам, занимающим должности в органах управления общества.</w:t>
      </w:r>
      <w:r w:rsidR="00010D07">
        <w:rPr>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930516"/>
      <w:docPartObj>
        <w:docPartGallery w:val="Page Numbers (Top of Page)"/>
        <w:docPartUnique/>
      </w:docPartObj>
    </w:sdtPr>
    <w:sdtContent>
      <w:p w:rsidR="00C9409F" w:rsidRDefault="00982E61">
        <w:pPr>
          <w:pStyle w:val="a9"/>
          <w:jc w:val="center"/>
        </w:pPr>
        <w:r>
          <w:fldChar w:fldCharType="begin"/>
        </w:r>
        <w:r w:rsidR="00C9409F">
          <w:instrText>PAGE   \* MERGEFORMAT</w:instrText>
        </w:r>
        <w:r>
          <w:fldChar w:fldCharType="separate"/>
        </w:r>
        <w:r w:rsidR="00A4053B">
          <w:rPr>
            <w:noProof/>
          </w:rPr>
          <w:t>5</w:t>
        </w:r>
        <w:r>
          <w:fldChar w:fldCharType="end"/>
        </w:r>
      </w:p>
    </w:sdtContent>
  </w:sdt>
  <w:p w:rsidR="00C9409F" w:rsidRDefault="00C9409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383"/>
    <w:multiLevelType w:val="hybridMultilevel"/>
    <w:tmpl w:val="FFFFFFFF"/>
    <w:lvl w:ilvl="0" w:tplc="0419000F">
      <w:start w:val="1"/>
      <w:numFmt w:val="decimal"/>
      <w:lvlText w:val="%1."/>
      <w:lvlJc w:val="left"/>
      <w:pPr>
        <w:ind w:left="1837" w:hanging="360"/>
      </w:pPr>
      <w:rPr>
        <w:rFonts w:cs="Times New Roman"/>
      </w:rPr>
    </w:lvl>
    <w:lvl w:ilvl="1" w:tplc="04190019" w:tentative="1">
      <w:start w:val="1"/>
      <w:numFmt w:val="lowerLetter"/>
      <w:lvlText w:val="%2."/>
      <w:lvlJc w:val="left"/>
      <w:pPr>
        <w:ind w:left="2557" w:hanging="360"/>
      </w:pPr>
      <w:rPr>
        <w:rFonts w:cs="Times New Roman"/>
      </w:rPr>
    </w:lvl>
    <w:lvl w:ilvl="2" w:tplc="0419001B" w:tentative="1">
      <w:start w:val="1"/>
      <w:numFmt w:val="lowerRoman"/>
      <w:lvlText w:val="%3."/>
      <w:lvlJc w:val="right"/>
      <w:pPr>
        <w:ind w:left="3277" w:hanging="180"/>
      </w:pPr>
      <w:rPr>
        <w:rFonts w:cs="Times New Roman"/>
      </w:rPr>
    </w:lvl>
    <w:lvl w:ilvl="3" w:tplc="0419000F" w:tentative="1">
      <w:start w:val="1"/>
      <w:numFmt w:val="decimal"/>
      <w:lvlText w:val="%4."/>
      <w:lvlJc w:val="left"/>
      <w:pPr>
        <w:ind w:left="3997" w:hanging="360"/>
      </w:pPr>
      <w:rPr>
        <w:rFonts w:cs="Times New Roman"/>
      </w:rPr>
    </w:lvl>
    <w:lvl w:ilvl="4" w:tplc="04190019" w:tentative="1">
      <w:start w:val="1"/>
      <w:numFmt w:val="lowerLetter"/>
      <w:lvlText w:val="%5."/>
      <w:lvlJc w:val="left"/>
      <w:pPr>
        <w:ind w:left="4717" w:hanging="360"/>
      </w:pPr>
      <w:rPr>
        <w:rFonts w:cs="Times New Roman"/>
      </w:rPr>
    </w:lvl>
    <w:lvl w:ilvl="5" w:tplc="0419001B" w:tentative="1">
      <w:start w:val="1"/>
      <w:numFmt w:val="lowerRoman"/>
      <w:lvlText w:val="%6."/>
      <w:lvlJc w:val="right"/>
      <w:pPr>
        <w:ind w:left="5437" w:hanging="180"/>
      </w:pPr>
      <w:rPr>
        <w:rFonts w:cs="Times New Roman"/>
      </w:rPr>
    </w:lvl>
    <w:lvl w:ilvl="6" w:tplc="0419000F" w:tentative="1">
      <w:start w:val="1"/>
      <w:numFmt w:val="decimal"/>
      <w:lvlText w:val="%7."/>
      <w:lvlJc w:val="left"/>
      <w:pPr>
        <w:ind w:left="6157" w:hanging="360"/>
      </w:pPr>
      <w:rPr>
        <w:rFonts w:cs="Times New Roman"/>
      </w:rPr>
    </w:lvl>
    <w:lvl w:ilvl="7" w:tplc="04190019" w:tentative="1">
      <w:start w:val="1"/>
      <w:numFmt w:val="lowerLetter"/>
      <w:lvlText w:val="%8."/>
      <w:lvlJc w:val="left"/>
      <w:pPr>
        <w:ind w:left="6877" w:hanging="360"/>
      </w:pPr>
      <w:rPr>
        <w:rFonts w:cs="Times New Roman"/>
      </w:rPr>
    </w:lvl>
    <w:lvl w:ilvl="8" w:tplc="0419001B" w:tentative="1">
      <w:start w:val="1"/>
      <w:numFmt w:val="lowerRoman"/>
      <w:lvlText w:val="%9."/>
      <w:lvlJc w:val="right"/>
      <w:pPr>
        <w:ind w:left="7597" w:hanging="180"/>
      </w:pPr>
      <w:rPr>
        <w:rFonts w:cs="Times New Roman"/>
      </w:rPr>
    </w:lvl>
  </w:abstractNum>
  <w:abstractNum w:abstractNumId="1">
    <w:nsid w:val="1AAC6E3B"/>
    <w:multiLevelType w:val="hybridMultilevel"/>
    <w:tmpl w:val="FFFFFFFF"/>
    <w:lvl w:ilvl="0" w:tplc="1A20BA1A">
      <w:start w:val="1"/>
      <w:numFmt w:val="decimal"/>
      <w:lvlText w:val="%1."/>
      <w:lvlJc w:val="left"/>
      <w:pPr>
        <w:ind w:left="720" w:hanging="360"/>
      </w:pPr>
      <w:rPr>
        <w:rFonts w:cs="Times New Roman"/>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D347AC8"/>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7547BFE"/>
    <w:multiLevelType w:val="hybridMultilevel"/>
    <w:tmpl w:val="FFFFFFFF"/>
    <w:lvl w:ilvl="0" w:tplc="80D4AED8">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D82141A"/>
    <w:multiLevelType w:val="hybridMultilevel"/>
    <w:tmpl w:val="FFFFFFFF"/>
    <w:lvl w:ilvl="0" w:tplc="F0D80D2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E4C6886"/>
    <w:multiLevelType w:val="hybridMultilevel"/>
    <w:tmpl w:val="46628C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0B4350F"/>
    <w:multiLevelType w:val="hybridMultilevel"/>
    <w:tmpl w:val="FFFFFFFF"/>
    <w:lvl w:ilvl="0" w:tplc="94749002">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71132D9"/>
    <w:multiLevelType w:val="multilevel"/>
    <w:tmpl w:val="FFFFFFFF"/>
    <w:lvl w:ilvl="0">
      <w:start w:val="1"/>
      <w:numFmt w:val="decimal"/>
      <w:lvlText w:val="%1."/>
      <w:lvlJc w:val="left"/>
      <w:pPr>
        <w:ind w:left="360" w:hanging="360"/>
      </w:pPr>
      <w:rPr>
        <w:rFonts w:cs="Times New Roman"/>
        <w:b w:val="0"/>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8">
    <w:nsid w:val="387A6E48"/>
    <w:multiLevelType w:val="hybridMultilevel"/>
    <w:tmpl w:val="FFFFFFFF"/>
    <w:lvl w:ilvl="0" w:tplc="8B4EBAD6">
      <w:start w:val="1"/>
      <w:numFmt w:val="decimal"/>
      <w:lvlText w:val="%1."/>
      <w:lvlJc w:val="left"/>
      <w:pPr>
        <w:ind w:left="1429" w:hanging="360"/>
      </w:pPr>
      <w:rPr>
        <w:rFonts w:cs="Times New Roman"/>
        <w:b w:val="0"/>
        <w:bCs/>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3B8B0F4F"/>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DE12D95"/>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27D0466"/>
    <w:multiLevelType w:val="hybridMultilevel"/>
    <w:tmpl w:val="FFFFFFFF"/>
    <w:lvl w:ilvl="0" w:tplc="0419000F">
      <w:start w:val="1"/>
      <w:numFmt w:val="decimal"/>
      <w:lvlText w:val="%1."/>
      <w:lvlJc w:val="left"/>
      <w:pPr>
        <w:ind w:left="1837" w:hanging="360"/>
      </w:pPr>
      <w:rPr>
        <w:rFonts w:cs="Times New Roman"/>
      </w:rPr>
    </w:lvl>
    <w:lvl w:ilvl="1" w:tplc="04190019" w:tentative="1">
      <w:start w:val="1"/>
      <w:numFmt w:val="lowerLetter"/>
      <w:lvlText w:val="%2."/>
      <w:lvlJc w:val="left"/>
      <w:pPr>
        <w:ind w:left="2557" w:hanging="360"/>
      </w:pPr>
      <w:rPr>
        <w:rFonts w:cs="Times New Roman"/>
      </w:rPr>
    </w:lvl>
    <w:lvl w:ilvl="2" w:tplc="0419001B" w:tentative="1">
      <w:start w:val="1"/>
      <w:numFmt w:val="lowerRoman"/>
      <w:lvlText w:val="%3."/>
      <w:lvlJc w:val="right"/>
      <w:pPr>
        <w:ind w:left="3277" w:hanging="180"/>
      </w:pPr>
      <w:rPr>
        <w:rFonts w:cs="Times New Roman"/>
      </w:rPr>
    </w:lvl>
    <w:lvl w:ilvl="3" w:tplc="0419000F" w:tentative="1">
      <w:start w:val="1"/>
      <w:numFmt w:val="decimal"/>
      <w:lvlText w:val="%4."/>
      <w:lvlJc w:val="left"/>
      <w:pPr>
        <w:ind w:left="3997" w:hanging="360"/>
      </w:pPr>
      <w:rPr>
        <w:rFonts w:cs="Times New Roman"/>
      </w:rPr>
    </w:lvl>
    <w:lvl w:ilvl="4" w:tplc="04190019" w:tentative="1">
      <w:start w:val="1"/>
      <w:numFmt w:val="lowerLetter"/>
      <w:lvlText w:val="%5."/>
      <w:lvlJc w:val="left"/>
      <w:pPr>
        <w:ind w:left="4717" w:hanging="360"/>
      </w:pPr>
      <w:rPr>
        <w:rFonts w:cs="Times New Roman"/>
      </w:rPr>
    </w:lvl>
    <w:lvl w:ilvl="5" w:tplc="0419001B" w:tentative="1">
      <w:start w:val="1"/>
      <w:numFmt w:val="lowerRoman"/>
      <w:lvlText w:val="%6."/>
      <w:lvlJc w:val="right"/>
      <w:pPr>
        <w:ind w:left="5437" w:hanging="180"/>
      </w:pPr>
      <w:rPr>
        <w:rFonts w:cs="Times New Roman"/>
      </w:rPr>
    </w:lvl>
    <w:lvl w:ilvl="6" w:tplc="0419000F" w:tentative="1">
      <w:start w:val="1"/>
      <w:numFmt w:val="decimal"/>
      <w:lvlText w:val="%7."/>
      <w:lvlJc w:val="left"/>
      <w:pPr>
        <w:ind w:left="6157" w:hanging="360"/>
      </w:pPr>
      <w:rPr>
        <w:rFonts w:cs="Times New Roman"/>
      </w:rPr>
    </w:lvl>
    <w:lvl w:ilvl="7" w:tplc="04190019" w:tentative="1">
      <w:start w:val="1"/>
      <w:numFmt w:val="lowerLetter"/>
      <w:lvlText w:val="%8."/>
      <w:lvlJc w:val="left"/>
      <w:pPr>
        <w:ind w:left="6877" w:hanging="360"/>
      </w:pPr>
      <w:rPr>
        <w:rFonts w:cs="Times New Roman"/>
      </w:rPr>
    </w:lvl>
    <w:lvl w:ilvl="8" w:tplc="0419001B" w:tentative="1">
      <w:start w:val="1"/>
      <w:numFmt w:val="lowerRoman"/>
      <w:lvlText w:val="%9."/>
      <w:lvlJc w:val="right"/>
      <w:pPr>
        <w:ind w:left="7597" w:hanging="180"/>
      </w:pPr>
      <w:rPr>
        <w:rFonts w:cs="Times New Roman"/>
      </w:rPr>
    </w:lvl>
  </w:abstractNum>
  <w:abstractNum w:abstractNumId="12">
    <w:nsid w:val="4B413701"/>
    <w:multiLevelType w:val="hybridMultilevel"/>
    <w:tmpl w:val="FFFFFFFF"/>
    <w:lvl w:ilvl="0" w:tplc="0419000F">
      <w:start w:val="1"/>
      <w:numFmt w:val="decimal"/>
      <w:lvlText w:val="%1."/>
      <w:lvlJc w:val="left"/>
      <w:pPr>
        <w:ind w:left="720" w:hanging="360"/>
      </w:pPr>
      <w:rPr>
        <w:rFonts w:cs="Times New Roman" w:hint="default"/>
        <w:b w:val="0"/>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93627AA"/>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DAF4CCF"/>
    <w:multiLevelType w:val="hybridMultilevel"/>
    <w:tmpl w:val="FFFFFFFF"/>
    <w:lvl w:ilvl="0" w:tplc="979CCD3E">
      <w:start w:val="1"/>
      <w:numFmt w:val="bullet"/>
      <w:pStyle w:val="a"/>
      <w:lvlText w:val="-"/>
      <w:lvlJc w:val="left"/>
      <w:pPr>
        <w:tabs>
          <w:tab w:val="num" w:pos="360"/>
        </w:tabs>
        <w:ind w:left="360" w:hanging="360"/>
      </w:pPr>
      <w:rPr>
        <w:rFonts w:ascii="Times New Roman" w:hAnsi="Times New Roman" w:hint="default"/>
        <w:b/>
      </w:rPr>
    </w:lvl>
    <w:lvl w:ilvl="1" w:tplc="59AEFC70">
      <w:start w:val="1"/>
      <w:numFmt w:val="russianLower"/>
      <w:lvlText w:val="%2)"/>
      <w:lvlJc w:val="left"/>
      <w:pPr>
        <w:tabs>
          <w:tab w:val="num" w:pos="1200"/>
        </w:tabs>
        <w:ind w:left="1200" w:hanging="360"/>
      </w:pPr>
      <w:rPr>
        <w:rFonts w:cs="Times New Roman" w:hint="default"/>
        <w:b/>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5">
    <w:nsid w:val="750B7CDE"/>
    <w:multiLevelType w:val="hybridMultilevel"/>
    <w:tmpl w:val="FFFFFFFF"/>
    <w:lvl w:ilvl="0" w:tplc="99CCB60E">
      <w:start w:val="1"/>
      <w:numFmt w:val="decimal"/>
      <w:lvlText w:val="%1."/>
      <w:lvlJc w:val="left"/>
      <w:pPr>
        <w:ind w:left="395" w:hanging="360"/>
      </w:pPr>
      <w:rPr>
        <w:rFonts w:cs="Times New Roman" w:hint="default"/>
      </w:rPr>
    </w:lvl>
    <w:lvl w:ilvl="1" w:tplc="04190019" w:tentative="1">
      <w:start w:val="1"/>
      <w:numFmt w:val="lowerLetter"/>
      <w:lvlText w:val="%2."/>
      <w:lvlJc w:val="left"/>
      <w:pPr>
        <w:ind w:left="1115" w:hanging="360"/>
      </w:pPr>
      <w:rPr>
        <w:rFonts w:cs="Times New Roman"/>
      </w:rPr>
    </w:lvl>
    <w:lvl w:ilvl="2" w:tplc="0419001B" w:tentative="1">
      <w:start w:val="1"/>
      <w:numFmt w:val="lowerRoman"/>
      <w:lvlText w:val="%3."/>
      <w:lvlJc w:val="right"/>
      <w:pPr>
        <w:ind w:left="1835" w:hanging="180"/>
      </w:pPr>
      <w:rPr>
        <w:rFonts w:cs="Times New Roman"/>
      </w:rPr>
    </w:lvl>
    <w:lvl w:ilvl="3" w:tplc="0419000F" w:tentative="1">
      <w:start w:val="1"/>
      <w:numFmt w:val="decimal"/>
      <w:lvlText w:val="%4."/>
      <w:lvlJc w:val="left"/>
      <w:pPr>
        <w:ind w:left="2555" w:hanging="360"/>
      </w:pPr>
      <w:rPr>
        <w:rFonts w:cs="Times New Roman"/>
      </w:rPr>
    </w:lvl>
    <w:lvl w:ilvl="4" w:tplc="04190019" w:tentative="1">
      <w:start w:val="1"/>
      <w:numFmt w:val="lowerLetter"/>
      <w:lvlText w:val="%5."/>
      <w:lvlJc w:val="left"/>
      <w:pPr>
        <w:ind w:left="3275" w:hanging="360"/>
      </w:pPr>
      <w:rPr>
        <w:rFonts w:cs="Times New Roman"/>
      </w:rPr>
    </w:lvl>
    <w:lvl w:ilvl="5" w:tplc="0419001B" w:tentative="1">
      <w:start w:val="1"/>
      <w:numFmt w:val="lowerRoman"/>
      <w:lvlText w:val="%6."/>
      <w:lvlJc w:val="right"/>
      <w:pPr>
        <w:ind w:left="3995" w:hanging="180"/>
      </w:pPr>
      <w:rPr>
        <w:rFonts w:cs="Times New Roman"/>
      </w:rPr>
    </w:lvl>
    <w:lvl w:ilvl="6" w:tplc="0419000F" w:tentative="1">
      <w:start w:val="1"/>
      <w:numFmt w:val="decimal"/>
      <w:lvlText w:val="%7."/>
      <w:lvlJc w:val="left"/>
      <w:pPr>
        <w:ind w:left="4715" w:hanging="360"/>
      </w:pPr>
      <w:rPr>
        <w:rFonts w:cs="Times New Roman"/>
      </w:rPr>
    </w:lvl>
    <w:lvl w:ilvl="7" w:tplc="04190019" w:tentative="1">
      <w:start w:val="1"/>
      <w:numFmt w:val="lowerLetter"/>
      <w:lvlText w:val="%8."/>
      <w:lvlJc w:val="left"/>
      <w:pPr>
        <w:ind w:left="5435" w:hanging="360"/>
      </w:pPr>
      <w:rPr>
        <w:rFonts w:cs="Times New Roman"/>
      </w:rPr>
    </w:lvl>
    <w:lvl w:ilvl="8" w:tplc="0419001B" w:tentative="1">
      <w:start w:val="1"/>
      <w:numFmt w:val="lowerRoman"/>
      <w:lvlText w:val="%9."/>
      <w:lvlJc w:val="right"/>
      <w:pPr>
        <w:ind w:left="6155" w:hanging="180"/>
      </w:pPr>
      <w:rPr>
        <w:rFonts w:cs="Times New Roman"/>
      </w:rPr>
    </w:lvl>
  </w:abstractNum>
  <w:num w:numId="1">
    <w:abstractNumId w:val="14"/>
  </w:num>
  <w:num w:numId="2">
    <w:abstractNumId w:val="6"/>
  </w:num>
  <w:num w:numId="3">
    <w:abstractNumId w:val="3"/>
  </w:num>
  <w:num w:numId="4">
    <w:abstractNumId w:val="0"/>
  </w:num>
  <w:num w:numId="5">
    <w:abstractNumId w:val="11"/>
  </w:num>
  <w:num w:numId="6">
    <w:abstractNumId w:val="1"/>
  </w:num>
  <w:num w:numId="7">
    <w:abstractNumId w:val="8"/>
  </w:num>
  <w:num w:numId="8">
    <w:abstractNumId w:val="10"/>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5"/>
  </w:num>
  <w:num w:numId="14">
    <w:abstractNumId w:val="5"/>
  </w:num>
  <w:num w:numId="15">
    <w:abstractNumId w:val="12"/>
  </w:num>
  <w:num w:numId="16">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91138"/>
  </w:hdrShapeDefaults>
  <w:footnotePr>
    <w:footnote w:id="-1"/>
    <w:footnote w:id="0"/>
  </w:footnotePr>
  <w:endnotePr>
    <w:endnote w:id="-1"/>
    <w:endnote w:id="0"/>
  </w:endnotePr>
  <w:compat/>
  <w:rsids>
    <w:rsidRoot w:val="005434DC"/>
    <w:rsid w:val="0000184F"/>
    <w:rsid w:val="00002556"/>
    <w:rsid w:val="0000288A"/>
    <w:rsid w:val="00002E08"/>
    <w:rsid w:val="00006061"/>
    <w:rsid w:val="00010D07"/>
    <w:rsid w:val="00014320"/>
    <w:rsid w:val="00014762"/>
    <w:rsid w:val="00015023"/>
    <w:rsid w:val="00015655"/>
    <w:rsid w:val="000159B3"/>
    <w:rsid w:val="00023022"/>
    <w:rsid w:val="00026459"/>
    <w:rsid w:val="00027334"/>
    <w:rsid w:val="00033D65"/>
    <w:rsid w:val="00035198"/>
    <w:rsid w:val="00035DA3"/>
    <w:rsid w:val="00037514"/>
    <w:rsid w:val="000376E0"/>
    <w:rsid w:val="000406C5"/>
    <w:rsid w:val="000418B1"/>
    <w:rsid w:val="00043E7F"/>
    <w:rsid w:val="00046177"/>
    <w:rsid w:val="00047BAB"/>
    <w:rsid w:val="00051ABB"/>
    <w:rsid w:val="00062147"/>
    <w:rsid w:val="000643AC"/>
    <w:rsid w:val="00066566"/>
    <w:rsid w:val="0007148F"/>
    <w:rsid w:val="000715B1"/>
    <w:rsid w:val="00072FF1"/>
    <w:rsid w:val="00074DF7"/>
    <w:rsid w:val="00075BFF"/>
    <w:rsid w:val="00077A6F"/>
    <w:rsid w:val="00082236"/>
    <w:rsid w:val="00087308"/>
    <w:rsid w:val="00091203"/>
    <w:rsid w:val="00093314"/>
    <w:rsid w:val="0009412A"/>
    <w:rsid w:val="000955D0"/>
    <w:rsid w:val="000A1637"/>
    <w:rsid w:val="000A3090"/>
    <w:rsid w:val="000A417B"/>
    <w:rsid w:val="000A6A55"/>
    <w:rsid w:val="000B21DD"/>
    <w:rsid w:val="000B35CE"/>
    <w:rsid w:val="000C0A51"/>
    <w:rsid w:val="000C3807"/>
    <w:rsid w:val="000C5305"/>
    <w:rsid w:val="000D1BEB"/>
    <w:rsid w:val="000E0E24"/>
    <w:rsid w:val="000E31C7"/>
    <w:rsid w:val="000E5B50"/>
    <w:rsid w:val="000E7CFB"/>
    <w:rsid w:val="000E7F82"/>
    <w:rsid w:val="000F0214"/>
    <w:rsid w:val="000F0F02"/>
    <w:rsid w:val="000F1574"/>
    <w:rsid w:val="000F73C8"/>
    <w:rsid w:val="0010034A"/>
    <w:rsid w:val="00101ABB"/>
    <w:rsid w:val="001070B1"/>
    <w:rsid w:val="001104F0"/>
    <w:rsid w:val="00114722"/>
    <w:rsid w:val="00120A8E"/>
    <w:rsid w:val="00120C30"/>
    <w:rsid w:val="00123AC2"/>
    <w:rsid w:val="00126300"/>
    <w:rsid w:val="00126425"/>
    <w:rsid w:val="0013057F"/>
    <w:rsid w:val="0013334E"/>
    <w:rsid w:val="00133487"/>
    <w:rsid w:val="001334FC"/>
    <w:rsid w:val="00135C9D"/>
    <w:rsid w:val="001431DC"/>
    <w:rsid w:val="00144D7A"/>
    <w:rsid w:val="00146660"/>
    <w:rsid w:val="001468E9"/>
    <w:rsid w:val="0016516A"/>
    <w:rsid w:val="001658D9"/>
    <w:rsid w:val="00165CA6"/>
    <w:rsid w:val="001660A1"/>
    <w:rsid w:val="001666BC"/>
    <w:rsid w:val="00172699"/>
    <w:rsid w:val="00172B8A"/>
    <w:rsid w:val="00173DCA"/>
    <w:rsid w:val="001751B0"/>
    <w:rsid w:val="001831BF"/>
    <w:rsid w:val="00186C38"/>
    <w:rsid w:val="00187415"/>
    <w:rsid w:val="00187AF8"/>
    <w:rsid w:val="001A1764"/>
    <w:rsid w:val="001A71B4"/>
    <w:rsid w:val="001A729B"/>
    <w:rsid w:val="001B6543"/>
    <w:rsid w:val="001B681E"/>
    <w:rsid w:val="001B6933"/>
    <w:rsid w:val="001B70FC"/>
    <w:rsid w:val="001B7ABA"/>
    <w:rsid w:val="001C06CA"/>
    <w:rsid w:val="001C53ED"/>
    <w:rsid w:val="001D11E0"/>
    <w:rsid w:val="001D1610"/>
    <w:rsid w:val="001D3171"/>
    <w:rsid w:val="001D62E2"/>
    <w:rsid w:val="001D69F4"/>
    <w:rsid w:val="001E7724"/>
    <w:rsid w:val="001E7C36"/>
    <w:rsid w:val="001F3BFE"/>
    <w:rsid w:val="001F7B29"/>
    <w:rsid w:val="00200BEC"/>
    <w:rsid w:val="00201105"/>
    <w:rsid w:val="002023AE"/>
    <w:rsid w:val="002030C6"/>
    <w:rsid w:val="002065B7"/>
    <w:rsid w:val="002066C9"/>
    <w:rsid w:val="00217332"/>
    <w:rsid w:val="002202F6"/>
    <w:rsid w:val="002245AE"/>
    <w:rsid w:val="00224838"/>
    <w:rsid w:val="00226B9C"/>
    <w:rsid w:val="00231C2F"/>
    <w:rsid w:val="00233BDB"/>
    <w:rsid w:val="00237167"/>
    <w:rsid w:val="00241145"/>
    <w:rsid w:val="00243A34"/>
    <w:rsid w:val="002507E7"/>
    <w:rsid w:val="00251CB0"/>
    <w:rsid w:val="002542B3"/>
    <w:rsid w:val="00257E71"/>
    <w:rsid w:val="002637D0"/>
    <w:rsid w:val="00266437"/>
    <w:rsid w:val="00270E47"/>
    <w:rsid w:val="00270EC5"/>
    <w:rsid w:val="002717A5"/>
    <w:rsid w:val="0027219F"/>
    <w:rsid w:val="00277871"/>
    <w:rsid w:val="00280BBF"/>
    <w:rsid w:val="0028350C"/>
    <w:rsid w:val="002836E0"/>
    <w:rsid w:val="0028428F"/>
    <w:rsid w:val="00285D77"/>
    <w:rsid w:val="002862D2"/>
    <w:rsid w:val="002869DC"/>
    <w:rsid w:val="00290E4B"/>
    <w:rsid w:val="00292BD4"/>
    <w:rsid w:val="0029668E"/>
    <w:rsid w:val="002A0C2E"/>
    <w:rsid w:val="002A1689"/>
    <w:rsid w:val="002A43FE"/>
    <w:rsid w:val="002A63ED"/>
    <w:rsid w:val="002B07C9"/>
    <w:rsid w:val="002B3F7A"/>
    <w:rsid w:val="002B63C6"/>
    <w:rsid w:val="002B6EF2"/>
    <w:rsid w:val="002C1739"/>
    <w:rsid w:val="002C38EF"/>
    <w:rsid w:val="002C422A"/>
    <w:rsid w:val="002C6D9F"/>
    <w:rsid w:val="002C6FCF"/>
    <w:rsid w:val="002D544A"/>
    <w:rsid w:val="002E243D"/>
    <w:rsid w:val="002E2DBB"/>
    <w:rsid w:val="002E5D9E"/>
    <w:rsid w:val="002E7FD6"/>
    <w:rsid w:val="002F34F0"/>
    <w:rsid w:val="002F36E6"/>
    <w:rsid w:val="002F44CF"/>
    <w:rsid w:val="002F6F3E"/>
    <w:rsid w:val="0030485A"/>
    <w:rsid w:val="00306D6C"/>
    <w:rsid w:val="00306EFE"/>
    <w:rsid w:val="00310928"/>
    <w:rsid w:val="003126BF"/>
    <w:rsid w:val="00324080"/>
    <w:rsid w:val="00327173"/>
    <w:rsid w:val="0033072C"/>
    <w:rsid w:val="003321B0"/>
    <w:rsid w:val="0033243C"/>
    <w:rsid w:val="00334137"/>
    <w:rsid w:val="00334606"/>
    <w:rsid w:val="00335B66"/>
    <w:rsid w:val="00342DD1"/>
    <w:rsid w:val="003439B4"/>
    <w:rsid w:val="00347779"/>
    <w:rsid w:val="00350BA6"/>
    <w:rsid w:val="003523D8"/>
    <w:rsid w:val="00352FD1"/>
    <w:rsid w:val="00356F57"/>
    <w:rsid w:val="00360485"/>
    <w:rsid w:val="00361E22"/>
    <w:rsid w:val="003623C5"/>
    <w:rsid w:val="00362C46"/>
    <w:rsid w:val="003637B8"/>
    <w:rsid w:val="003637E4"/>
    <w:rsid w:val="0036403D"/>
    <w:rsid w:val="00364A90"/>
    <w:rsid w:val="0037159C"/>
    <w:rsid w:val="00371946"/>
    <w:rsid w:val="003720F3"/>
    <w:rsid w:val="003831A4"/>
    <w:rsid w:val="00384249"/>
    <w:rsid w:val="00386D54"/>
    <w:rsid w:val="00387381"/>
    <w:rsid w:val="00393043"/>
    <w:rsid w:val="003931F8"/>
    <w:rsid w:val="00393675"/>
    <w:rsid w:val="00395FF5"/>
    <w:rsid w:val="00396691"/>
    <w:rsid w:val="003A60F6"/>
    <w:rsid w:val="003A7E92"/>
    <w:rsid w:val="003B2363"/>
    <w:rsid w:val="003B24B8"/>
    <w:rsid w:val="003B4C87"/>
    <w:rsid w:val="003B7472"/>
    <w:rsid w:val="003B7EE2"/>
    <w:rsid w:val="003C0EFF"/>
    <w:rsid w:val="003C16A5"/>
    <w:rsid w:val="003C19AD"/>
    <w:rsid w:val="003C1B27"/>
    <w:rsid w:val="003C350B"/>
    <w:rsid w:val="003C5439"/>
    <w:rsid w:val="003C56EF"/>
    <w:rsid w:val="003C63AD"/>
    <w:rsid w:val="003C655B"/>
    <w:rsid w:val="003D363E"/>
    <w:rsid w:val="003D62E4"/>
    <w:rsid w:val="003D7BE5"/>
    <w:rsid w:val="003E0219"/>
    <w:rsid w:val="003E1BAE"/>
    <w:rsid w:val="003E3010"/>
    <w:rsid w:val="003E3799"/>
    <w:rsid w:val="003E390C"/>
    <w:rsid w:val="003E3CF2"/>
    <w:rsid w:val="003E42BB"/>
    <w:rsid w:val="003E5AF3"/>
    <w:rsid w:val="003E6741"/>
    <w:rsid w:val="003E6859"/>
    <w:rsid w:val="003F22EC"/>
    <w:rsid w:val="003F3C67"/>
    <w:rsid w:val="003F3D10"/>
    <w:rsid w:val="00406490"/>
    <w:rsid w:val="004077B4"/>
    <w:rsid w:val="00420F69"/>
    <w:rsid w:val="00421AEC"/>
    <w:rsid w:val="00424413"/>
    <w:rsid w:val="0043215D"/>
    <w:rsid w:val="00432BC3"/>
    <w:rsid w:val="00435F1A"/>
    <w:rsid w:val="00452CC7"/>
    <w:rsid w:val="00462959"/>
    <w:rsid w:val="00471C46"/>
    <w:rsid w:val="00474665"/>
    <w:rsid w:val="004763FF"/>
    <w:rsid w:val="004806C7"/>
    <w:rsid w:val="00481830"/>
    <w:rsid w:val="0048524A"/>
    <w:rsid w:val="00487959"/>
    <w:rsid w:val="004908F1"/>
    <w:rsid w:val="00491BB6"/>
    <w:rsid w:val="00492406"/>
    <w:rsid w:val="004935B9"/>
    <w:rsid w:val="0049499F"/>
    <w:rsid w:val="004956A7"/>
    <w:rsid w:val="004A1CF1"/>
    <w:rsid w:val="004A759C"/>
    <w:rsid w:val="004B228F"/>
    <w:rsid w:val="004B2DC0"/>
    <w:rsid w:val="004B5387"/>
    <w:rsid w:val="004C1A7B"/>
    <w:rsid w:val="004C52C2"/>
    <w:rsid w:val="004C6788"/>
    <w:rsid w:val="004D102F"/>
    <w:rsid w:val="004D22BE"/>
    <w:rsid w:val="004D30BB"/>
    <w:rsid w:val="004D3414"/>
    <w:rsid w:val="004E074F"/>
    <w:rsid w:val="004E38DD"/>
    <w:rsid w:val="004E4E5D"/>
    <w:rsid w:val="004E7C6A"/>
    <w:rsid w:val="004F2095"/>
    <w:rsid w:val="004F3DE5"/>
    <w:rsid w:val="004F779D"/>
    <w:rsid w:val="00503CED"/>
    <w:rsid w:val="00504052"/>
    <w:rsid w:val="005051A9"/>
    <w:rsid w:val="005062D2"/>
    <w:rsid w:val="00510C4B"/>
    <w:rsid w:val="0051251D"/>
    <w:rsid w:val="00514D93"/>
    <w:rsid w:val="005223FE"/>
    <w:rsid w:val="00532B2D"/>
    <w:rsid w:val="00534834"/>
    <w:rsid w:val="00541D72"/>
    <w:rsid w:val="00542262"/>
    <w:rsid w:val="005434DC"/>
    <w:rsid w:val="00554EA8"/>
    <w:rsid w:val="00562F7C"/>
    <w:rsid w:val="00566A0D"/>
    <w:rsid w:val="00567BEE"/>
    <w:rsid w:val="005707F5"/>
    <w:rsid w:val="005754D3"/>
    <w:rsid w:val="0057650D"/>
    <w:rsid w:val="00581CBD"/>
    <w:rsid w:val="00584642"/>
    <w:rsid w:val="00593F4A"/>
    <w:rsid w:val="005A0737"/>
    <w:rsid w:val="005A0E1B"/>
    <w:rsid w:val="005A1436"/>
    <w:rsid w:val="005A1FC8"/>
    <w:rsid w:val="005A20F8"/>
    <w:rsid w:val="005B07C1"/>
    <w:rsid w:val="005B2769"/>
    <w:rsid w:val="005B462C"/>
    <w:rsid w:val="005B4AA8"/>
    <w:rsid w:val="005C0CE2"/>
    <w:rsid w:val="005C254E"/>
    <w:rsid w:val="005C53A2"/>
    <w:rsid w:val="005C5E52"/>
    <w:rsid w:val="005C6534"/>
    <w:rsid w:val="005D1E7F"/>
    <w:rsid w:val="005D3FF7"/>
    <w:rsid w:val="005D5B8C"/>
    <w:rsid w:val="005D7D6E"/>
    <w:rsid w:val="005E1C5C"/>
    <w:rsid w:val="005E218B"/>
    <w:rsid w:val="005E3DFF"/>
    <w:rsid w:val="005E4072"/>
    <w:rsid w:val="005F3A52"/>
    <w:rsid w:val="005F3EB1"/>
    <w:rsid w:val="005F73AF"/>
    <w:rsid w:val="005F7A8D"/>
    <w:rsid w:val="00601691"/>
    <w:rsid w:val="006018D6"/>
    <w:rsid w:val="00606579"/>
    <w:rsid w:val="00606B81"/>
    <w:rsid w:val="00614D03"/>
    <w:rsid w:val="00614FAB"/>
    <w:rsid w:val="0061619D"/>
    <w:rsid w:val="00623DD8"/>
    <w:rsid w:val="00631993"/>
    <w:rsid w:val="00632C86"/>
    <w:rsid w:val="006333B2"/>
    <w:rsid w:val="00637A71"/>
    <w:rsid w:val="006425B2"/>
    <w:rsid w:val="00644D95"/>
    <w:rsid w:val="00646B96"/>
    <w:rsid w:val="0064784F"/>
    <w:rsid w:val="00650115"/>
    <w:rsid w:val="00650179"/>
    <w:rsid w:val="0065319A"/>
    <w:rsid w:val="00655923"/>
    <w:rsid w:val="0065664B"/>
    <w:rsid w:val="00656810"/>
    <w:rsid w:val="00671077"/>
    <w:rsid w:val="00672E79"/>
    <w:rsid w:val="00675D26"/>
    <w:rsid w:val="00676CBC"/>
    <w:rsid w:val="00677851"/>
    <w:rsid w:val="00680922"/>
    <w:rsid w:val="0068140F"/>
    <w:rsid w:val="006821E8"/>
    <w:rsid w:val="006844B3"/>
    <w:rsid w:val="00685632"/>
    <w:rsid w:val="0068582F"/>
    <w:rsid w:val="00687D52"/>
    <w:rsid w:val="00691B01"/>
    <w:rsid w:val="00692837"/>
    <w:rsid w:val="006946A1"/>
    <w:rsid w:val="0069529D"/>
    <w:rsid w:val="00695581"/>
    <w:rsid w:val="0069581B"/>
    <w:rsid w:val="006968B4"/>
    <w:rsid w:val="006A6576"/>
    <w:rsid w:val="006A691E"/>
    <w:rsid w:val="006B25EF"/>
    <w:rsid w:val="006B2AB6"/>
    <w:rsid w:val="006B355B"/>
    <w:rsid w:val="006B769E"/>
    <w:rsid w:val="006B7944"/>
    <w:rsid w:val="006C31E8"/>
    <w:rsid w:val="006C34B4"/>
    <w:rsid w:val="006C5E1B"/>
    <w:rsid w:val="006D4204"/>
    <w:rsid w:val="006D76BA"/>
    <w:rsid w:val="006E051F"/>
    <w:rsid w:val="006E3645"/>
    <w:rsid w:val="006E4234"/>
    <w:rsid w:val="006E5238"/>
    <w:rsid w:val="006F5123"/>
    <w:rsid w:val="006F636D"/>
    <w:rsid w:val="0070403D"/>
    <w:rsid w:val="00706EA3"/>
    <w:rsid w:val="007100DC"/>
    <w:rsid w:val="00710F58"/>
    <w:rsid w:val="007115C7"/>
    <w:rsid w:val="00711BC8"/>
    <w:rsid w:val="00714253"/>
    <w:rsid w:val="00717A61"/>
    <w:rsid w:val="00724579"/>
    <w:rsid w:val="00726605"/>
    <w:rsid w:val="00726E50"/>
    <w:rsid w:val="00733297"/>
    <w:rsid w:val="00735C06"/>
    <w:rsid w:val="007367A7"/>
    <w:rsid w:val="0074091B"/>
    <w:rsid w:val="007519BC"/>
    <w:rsid w:val="00752727"/>
    <w:rsid w:val="00752B3C"/>
    <w:rsid w:val="00752DDB"/>
    <w:rsid w:val="00753B49"/>
    <w:rsid w:val="00753E60"/>
    <w:rsid w:val="00755AE1"/>
    <w:rsid w:val="00756E1B"/>
    <w:rsid w:val="00761EFD"/>
    <w:rsid w:val="007640B6"/>
    <w:rsid w:val="0076618D"/>
    <w:rsid w:val="00771BAB"/>
    <w:rsid w:val="0077445F"/>
    <w:rsid w:val="00776298"/>
    <w:rsid w:val="00781FD7"/>
    <w:rsid w:val="00782CEA"/>
    <w:rsid w:val="0078356A"/>
    <w:rsid w:val="00785BB4"/>
    <w:rsid w:val="0078697E"/>
    <w:rsid w:val="007916C2"/>
    <w:rsid w:val="00792D56"/>
    <w:rsid w:val="007A2376"/>
    <w:rsid w:val="007A59EB"/>
    <w:rsid w:val="007B05E7"/>
    <w:rsid w:val="007B3648"/>
    <w:rsid w:val="007B601B"/>
    <w:rsid w:val="007B7470"/>
    <w:rsid w:val="007C015D"/>
    <w:rsid w:val="007C0308"/>
    <w:rsid w:val="007C2C62"/>
    <w:rsid w:val="007C2CB1"/>
    <w:rsid w:val="007C345B"/>
    <w:rsid w:val="007C7F27"/>
    <w:rsid w:val="007D00D3"/>
    <w:rsid w:val="007D3F13"/>
    <w:rsid w:val="007D3F78"/>
    <w:rsid w:val="007D406B"/>
    <w:rsid w:val="007E082F"/>
    <w:rsid w:val="007E0DC8"/>
    <w:rsid w:val="007E3DB8"/>
    <w:rsid w:val="007E3EE7"/>
    <w:rsid w:val="007E4E3A"/>
    <w:rsid w:val="007E6C57"/>
    <w:rsid w:val="007E6F2D"/>
    <w:rsid w:val="007F542C"/>
    <w:rsid w:val="007F5532"/>
    <w:rsid w:val="00800966"/>
    <w:rsid w:val="00802558"/>
    <w:rsid w:val="00804600"/>
    <w:rsid w:val="00805AD6"/>
    <w:rsid w:val="00811F7C"/>
    <w:rsid w:val="008141E6"/>
    <w:rsid w:val="0081606B"/>
    <w:rsid w:val="008242DD"/>
    <w:rsid w:val="008259D9"/>
    <w:rsid w:val="0082672A"/>
    <w:rsid w:val="0083462F"/>
    <w:rsid w:val="00834DFF"/>
    <w:rsid w:val="00835A34"/>
    <w:rsid w:val="00835D69"/>
    <w:rsid w:val="0083601A"/>
    <w:rsid w:val="00837719"/>
    <w:rsid w:val="00837998"/>
    <w:rsid w:val="008413C4"/>
    <w:rsid w:val="00843676"/>
    <w:rsid w:val="0084616B"/>
    <w:rsid w:val="00847821"/>
    <w:rsid w:val="0085508E"/>
    <w:rsid w:val="00855B1B"/>
    <w:rsid w:val="00855DAC"/>
    <w:rsid w:val="008576FB"/>
    <w:rsid w:val="0085791A"/>
    <w:rsid w:val="008614A4"/>
    <w:rsid w:val="00862655"/>
    <w:rsid w:val="008664D3"/>
    <w:rsid w:val="008675E9"/>
    <w:rsid w:val="00867B3A"/>
    <w:rsid w:val="00872CBB"/>
    <w:rsid w:val="00882AB0"/>
    <w:rsid w:val="00883849"/>
    <w:rsid w:val="008918A3"/>
    <w:rsid w:val="008929E7"/>
    <w:rsid w:val="00893623"/>
    <w:rsid w:val="008947ED"/>
    <w:rsid w:val="008A0FB0"/>
    <w:rsid w:val="008A38FB"/>
    <w:rsid w:val="008A65E2"/>
    <w:rsid w:val="008B62E8"/>
    <w:rsid w:val="008B7BA4"/>
    <w:rsid w:val="008C00F2"/>
    <w:rsid w:val="008C0D7F"/>
    <w:rsid w:val="008C1505"/>
    <w:rsid w:val="008C247A"/>
    <w:rsid w:val="008C328D"/>
    <w:rsid w:val="008D4447"/>
    <w:rsid w:val="008D6702"/>
    <w:rsid w:val="008E4938"/>
    <w:rsid w:val="008E6005"/>
    <w:rsid w:val="008E6A79"/>
    <w:rsid w:val="008F065D"/>
    <w:rsid w:val="008F4126"/>
    <w:rsid w:val="009035EB"/>
    <w:rsid w:val="00904EB1"/>
    <w:rsid w:val="00906133"/>
    <w:rsid w:val="009132A2"/>
    <w:rsid w:val="00913F03"/>
    <w:rsid w:val="00923AA4"/>
    <w:rsid w:val="00927E02"/>
    <w:rsid w:val="00932C70"/>
    <w:rsid w:val="00932E2C"/>
    <w:rsid w:val="009332B9"/>
    <w:rsid w:val="00936F4D"/>
    <w:rsid w:val="00942206"/>
    <w:rsid w:val="00945188"/>
    <w:rsid w:val="00946A8A"/>
    <w:rsid w:val="00956365"/>
    <w:rsid w:val="00961735"/>
    <w:rsid w:val="009640E2"/>
    <w:rsid w:val="00967A8B"/>
    <w:rsid w:val="00970F2F"/>
    <w:rsid w:val="00971D2D"/>
    <w:rsid w:val="00972F7C"/>
    <w:rsid w:val="0097312D"/>
    <w:rsid w:val="009735F1"/>
    <w:rsid w:val="00975304"/>
    <w:rsid w:val="0097623B"/>
    <w:rsid w:val="00976FA9"/>
    <w:rsid w:val="009774F1"/>
    <w:rsid w:val="00977E27"/>
    <w:rsid w:val="00980701"/>
    <w:rsid w:val="00981FB1"/>
    <w:rsid w:val="00982E61"/>
    <w:rsid w:val="0098434A"/>
    <w:rsid w:val="00986F0B"/>
    <w:rsid w:val="009A0083"/>
    <w:rsid w:val="009A17FC"/>
    <w:rsid w:val="009A1C62"/>
    <w:rsid w:val="009A2749"/>
    <w:rsid w:val="009A3096"/>
    <w:rsid w:val="009A6F92"/>
    <w:rsid w:val="009B066B"/>
    <w:rsid w:val="009B3B54"/>
    <w:rsid w:val="009B47BC"/>
    <w:rsid w:val="009B7A3C"/>
    <w:rsid w:val="009C10CB"/>
    <w:rsid w:val="009C20D3"/>
    <w:rsid w:val="009C2E18"/>
    <w:rsid w:val="009C308D"/>
    <w:rsid w:val="009C32C8"/>
    <w:rsid w:val="009C761F"/>
    <w:rsid w:val="009C7AAC"/>
    <w:rsid w:val="009D4719"/>
    <w:rsid w:val="009D562B"/>
    <w:rsid w:val="009D6800"/>
    <w:rsid w:val="009D7324"/>
    <w:rsid w:val="009E19F2"/>
    <w:rsid w:val="009E372F"/>
    <w:rsid w:val="009E3D14"/>
    <w:rsid w:val="009E4376"/>
    <w:rsid w:val="009E65CF"/>
    <w:rsid w:val="009E7AFF"/>
    <w:rsid w:val="009F0C92"/>
    <w:rsid w:val="009F1723"/>
    <w:rsid w:val="009F2C44"/>
    <w:rsid w:val="00A001B7"/>
    <w:rsid w:val="00A07DF4"/>
    <w:rsid w:val="00A12850"/>
    <w:rsid w:val="00A12974"/>
    <w:rsid w:val="00A16B20"/>
    <w:rsid w:val="00A22CED"/>
    <w:rsid w:val="00A24EE4"/>
    <w:rsid w:val="00A2768D"/>
    <w:rsid w:val="00A277E9"/>
    <w:rsid w:val="00A329AF"/>
    <w:rsid w:val="00A355A7"/>
    <w:rsid w:val="00A36F7C"/>
    <w:rsid w:val="00A4053B"/>
    <w:rsid w:val="00A41B1D"/>
    <w:rsid w:val="00A426B8"/>
    <w:rsid w:val="00A43565"/>
    <w:rsid w:val="00A458BB"/>
    <w:rsid w:val="00A46C51"/>
    <w:rsid w:val="00A4737F"/>
    <w:rsid w:val="00A526A7"/>
    <w:rsid w:val="00A55F8D"/>
    <w:rsid w:val="00A60EC7"/>
    <w:rsid w:val="00A61EF3"/>
    <w:rsid w:val="00A626E9"/>
    <w:rsid w:val="00A62EC3"/>
    <w:rsid w:val="00A63813"/>
    <w:rsid w:val="00A63F30"/>
    <w:rsid w:val="00A64DA2"/>
    <w:rsid w:val="00A655AD"/>
    <w:rsid w:val="00A662CA"/>
    <w:rsid w:val="00A6632C"/>
    <w:rsid w:val="00A71F5A"/>
    <w:rsid w:val="00A742E3"/>
    <w:rsid w:val="00A74EAF"/>
    <w:rsid w:val="00A82365"/>
    <w:rsid w:val="00A82CB1"/>
    <w:rsid w:val="00A85946"/>
    <w:rsid w:val="00A866C5"/>
    <w:rsid w:val="00A872B5"/>
    <w:rsid w:val="00A87DBC"/>
    <w:rsid w:val="00A92F12"/>
    <w:rsid w:val="00A939EA"/>
    <w:rsid w:val="00A9594C"/>
    <w:rsid w:val="00A967EB"/>
    <w:rsid w:val="00AA19E9"/>
    <w:rsid w:val="00AA405E"/>
    <w:rsid w:val="00AA4645"/>
    <w:rsid w:val="00AA7B18"/>
    <w:rsid w:val="00AB41A3"/>
    <w:rsid w:val="00AB5445"/>
    <w:rsid w:val="00AB717D"/>
    <w:rsid w:val="00AC0F84"/>
    <w:rsid w:val="00AC1E9B"/>
    <w:rsid w:val="00AC3745"/>
    <w:rsid w:val="00AC50F9"/>
    <w:rsid w:val="00AD04BA"/>
    <w:rsid w:val="00AD5A99"/>
    <w:rsid w:val="00AD7A9F"/>
    <w:rsid w:val="00AE06B3"/>
    <w:rsid w:val="00AE0EF5"/>
    <w:rsid w:val="00AE58E4"/>
    <w:rsid w:val="00AF06AD"/>
    <w:rsid w:val="00AF0B01"/>
    <w:rsid w:val="00AF2FA7"/>
    <w:rsid w:val="00AF5E24"/>
    <w:rsid w:val="00AF610E"/>
    <w:rsid w:val="00B00402"/>
    <w:rsid w:val="00B027E3"/>
    <w:rsid w:val="00B120B1"/>
    <w:rsid w:val="00B1422D"/>
    <w:rsid w:val="00B2103E"/>
    <w:rsid w:val="00B21959"/>
    <w:rsid w:val="00B223E1"/>
    <w:rsid w:val="00B2271E"/>
    <w:rsid w:val="00B247F0"/>
    <w:rsid w:val="00B3396B"/>
    <w:rsid w:val="00B355EA"/>
    <w:rsid w:val="00B36597"/>
    <w:rsid w:val="00B45868"/>
    <w:rsid w:val="00B53AAD"/>
    <w:rsid w:val="00B57315"/>
    <w:rsid w:val="00B60582"/>
    <w:rsid w:val="00B60F54"/>
    <w:rsid w:val="00B622C3"/>
    <w:rsid w:val="00B63C05"/>
    <w:rsid w:val="00B74662"/>
    <w:rsid w:val="00B74B0A"/>
    <w:rsid w:val="00B80767"/>
    <w:rsid w:val="00B848DD"/>
    <w:rsid w:val="00B9586B"/>
    <w:rsid w:val="00B963E6"/>
    <w:rsid w:val="00B971B1"/>
    <w:rsid w:val="00BA5CEB"/>
    <w:rsid w:val="00BA66AA"/>
    <w:rsid w:val="00BA74EE"/>
    <w:rsid w:val="00BB2BDD"/>
    <w:rsid w:val="00BB2E36"/>
    <w:rsid w:val="00BB64FD"/>
    <w:rsid w:val="00BB6FF5"/>
    <w:rsid w:val="00BB797E"/>
    <w:rsid w:val="00BC027C"/>
    <w:rsid w:val="00BC0854"/>
    <w:rsid w:val="00BC1180"/>
    <w:rsid w:val="00BC28A2"/>
    <w:rsid w:val="00BC309C"/>
    <w:rsid w:val="00BD03E1"/>
    <w:rsid w:val="00BD1C50"/>
    <w:rsid w:val="00BD1F86"/>
    <w:rsid w:val="00BD366E"/>
    <w:rsid w:val="00BD643D"/>
    <w:rsid w:val="00BE783B"/>
    <w:rsid w:val="00BF3EEE"/>
    <w:rsid w:val="00C01B2D"/>
    <w:rsid w:val="00C01EF1"/>
    <w:rsid w:val="00C02161"/>
    <w:rsid w:val="00C07C68"/>
    <w:rsid w:val="00C15CCE"/>
    <w:rsid w:val="00C163D7"/>
    <w:rsid w:val="00C17540"/>
    <w:rsid w:val="00C21156"/>
    <w:rsid w:val="00C21C4A"/>
    <w:rsid w:val="00C22F64"/>
    <w:rsid w:val="00C23EF4"/>
    <w:rsid w:val="00C243DE"/>
    <w:rsid w:val="00C2750C"/>
    <w:rsid w:val="00C27738"/>
    <w:rsid w:val="00C3291E"/>
    <w:rsid w:val="00C32A23"/>
    <w:rsid w:val="00C35B12"/>
    <w:rsid w:val="00C3717D"/>
    <w:rsid w:val="00C374E5"/>
    <w:rsid w:val="00C46345"/>
    <w:rsid w:val="00C470C8"/>
    <w:rsid w:val="00C47860"/>
    <w:rsid w:val="00C51961"/>
    <w:rsid w:val="00C63951"/>
    <w:rsid w:val="00C639AC"/>
    <w:rsid w:val="00C70F13"/>
    <w:rsid w:val="00C720C9"/>
    <w:rsid w:val="00C75381"/>
    <w:rsid w:val="00C76065"/>
    <w:rsid w:val="00C760EC"/>
    <w:rsid w:val="00C80C37"/>
    <w:rsid w:val="00C80C8E"/>
    <w:rsid w:val="00C8569D"/>
    <w:rsid w:val="00C87277"/>
    <w:rsid w:val="00C9409F"/>
    <w:rsid w:val="00C946AB"/>
    <w:rsid w:val="00C9526F"/>
    <w:rsid w:val="00C96137"/>
    <w:rsid w:val="00CA2B84"/>
    <w:rsid w:val="00CA30E9"/>
    <w:rsid w:val="00CA4F50"/>
    <w:rsid w:val="00CB4EC3"/>
    <w:rsid w:val="00CB7102"/>
    <w:rsid w:val="00CB722A"/>
    <w:rsid w:val="00CB7A70"/>
    <w:rsid w:val="00CB7CBF"/>
    <w:rsid w:val="00CB7DEE"/>
    <w:rsid w:val="00CC222B"/>
    <w:rsid w:val="00CC6485"/>
    <w:rsid w:val="00CC66D2"/>
    <w:rsid w:val="00CD002A"/>
    <w:rsid w:val="00CD00A2"/>
    <w:rsid w:val="00CD10FE"/>
    <w:rsid w:val="00CD1221"/>
    <w:rsid w:val="00CD2542"/>
    <w:rsid w:val="00CD338A"/>
    <w:rsid w:val="00CD7C1A"/>
    <w:rsid w:val="00CE660A"/>
    <w:rsid w:val="00CF06A5"/>
    <w:rsid w:val="00CF0A13"/>
    <w:rsid w:val="00CF2922"/>
    <w:rsid w:val="00CF307E"/>
    <w:rsid w:val="00D0674B"/>
    <w:rsid w:val="00D103B0"/>
    <w:rsid w:val="00D10C25"/>
    <w:rsid w:val="00D13F1D"/>
    <w:rsid w:val="00D20CB9"/>
    <w:rsid w:val="00D21208"/>
    <w:rsid w:val="00D257BA"/>
    <w:rsid w:val="00D274EE"/>
    <w:rsid w:val="00D30BD7"/>
    <w:rsid w:val="00D3297F"/>
    <w:rsid w:val="00D32F3F"/>
    <w:rsid w:val="00D35D02"/>
    <w:rsid w:val="00D42479"/>
    <w:rsid w:val="00D54B31"/>
    <w:rsid w:val="00D552E3"/>
    <w:rsid w:val="00D60D5F"/>
    <w:rsid w:val="00D66D1E"/>
    <w:rsid w:val="00D66D65"/>
    <w:rsid w:val="00D748F4"/>
    <w:rsid w:val="00D74D6A"/>
    <w:rsid w:val="00D75066"/>
    <w:rsid w:val="00D77738"/>
    <w:rsid w:val="00D809B7"/>
    <w:rsid w:val="00D80C61"/>
    <w:rsid w:val="00D81070"/>
    <w:rsid w:val="00D812A3"/>
    <w:rsid w:val="00D81300"/>
    <w:rsid w:val="00D90328"/>
    <w:rsid w:val="00D90F51"/>
    <w:rsid w:val="00D91080"/>
    <w:rsid w:val="00D93956"/>
    <w:rsid w:val="00DA3CF3"/>
    <w:rsid w:val="00DA45D9"/>
    <w:rsid w:val="00DA5B79"/>
    <w:rsid w:val="00DA5D5E"/>
    <w:rsid w:val="00DA6A8F"/>
    <w:rsid w:val="00DB0987"/>
    <w:rsid w:val="00DC3A62"/>
    <w:rsid w:val="00DC3C6B"/>
    <w:rsid w:val="00DC3E8C"/>
    <w:rsid w:val="00DC4DE1"/>
    <w:rsid w:val="00DD4A51"/>
    <w:rsid w:val="00DD75D0"/>
    <w:rsid w:val="00DE245A"/>
    <w:rsid w:val="00DE599D"/>
    <w:rsid w:val="00DE7406"/>
    <w:rsid w:val="00DE7C3C"/>
    <w:rsid w:val="00DF07F9"/>
    <w:rsid w:val="00DF1CF0"/>
    <w:rsid w:val="00DF4086"/>
    <w:rsid w:val="00DF5499"/>
    <w:rsid w:val="00E02559"/>
    <w:rsid w:val="00E0538A"/>
    <w:rsid w:val="00E06482"/>
    <w:rsid w:val="00E146B7"/>
    <w:rsid w:val="00E1577D"/>
    <w:rsid w:val="00E1732C"/>
    <w:rsid w:val="00E2518B"/>
    <w:rsid w:val="00E30F7C"/>
    <w:rsid w:val="00E3182E"/>
    <w:rsid w:val="00E324E7"/>
    <w:rsid w:val="00E34ABC"/>
    <w:rsid w:val="00E356C4"/>
    <w:rsid w:val="00E369D3"/>
    <w:rsid w:val="00E37A00"/>
    <w:rsid w:val="00E37B8F"/>
    <w:rsid w:val="00E4480E"/>
    <w:rsid w:val="00E44DBF"/>
    <w:rsid w:val="00E457C1"/>
    <w:rsid w:val="00E46F85"/>
    <w:rsid w:val="00E52FF0"/>
    <w:rsid w:val="00E53141"/>
    <w:rsid w:val="00E553ED"/>
    <w:rsid w:val="00E55F7C"/>
    <w:rsid w:val="00E56F89"/>
    <w:rsid w:val="00E57584"/>
    <w:rsid w:val="00E6458F"/>
    <w:rsid w:val="00E65D6C"/>
    <w:rsid w:val="00E6612C"/>
    <w:rsid w:val="00E717D3"/>
    <w:rsid w:val="00E732ED"/>
    <w:rsid w:val="00E73665"/>
    <w:rsid w:val="00E80415"/>
    <w:rsid w:val="00E82EB6"/>
    <w:rsid w:val="00E8432D"/>
    <w:rsid w:val="00E84BE0"/>
    <w:rsid w:val="00E85F9D"/>
    <w:rsid w:val="00E866D9"/>
    <w:rsid w:val="00E86714"/>
    <w:rsid w:val="00E903F5"/>
    <w:rsid w:val="00E93ABA"/>
    <w:rsid w:val="00E95946"/>
    <w:rsid w:val="00E966DA"/>
    <w:rsid w:val="00EA3E94"/>
    <w:rsid w:val="00EA4C07"/>
    <w:rsid w:val="00EA6AB4"/>
    <w:rsid w:val="00EA6EF5"/>
    <w:rsid w:val="00EA7276"/>
    <w:rsid w:val="00EA7448"/>
    <w:rsid w:val="00EA79CB"/>
    <w:rsid w:val="00EA7ABB"/>
    <w:rsid w:val="00EB1312"/>
    <w:rsid w:val="00EB3A48"/>
    <w:rsid w:val="00EC142A"/>
    <w:rsid w:val="00EC70FA"/>
    <w:rsid w:val="00EC7658"/>
    <w:rsid w:val="00ED0A91"/>
    <w:rsid w:val="00ED3E3A"/>
    <w:rsid w:val="00ED51F2"/>
    <w:rsid w:val="00ED5B7D"/>
    <w:rsid w:val="00ED7E12"/>
    <w:rsid w:val="00EE2706"/>
    <w:rsid w:val="00EE4240"/>
    <w:rsid w:val="00EE6D1D"/>
    <w:rsid w:val="00EE71F0"/>
    <w:rsid w:val="00EF3695"/>
    <w:rsid w:val="00EF3A14"/>
    <w:rsid w:val="00EF760E"/>
    <w:rsid w:val="00F007AF"/>
    <w:rsid w:val="00F008A8"/>
    <w:rsid w:val="00F016B2"/>
    <w:rsid w:val="00F0260F"/>
    <w:rsid w:val="00F04963"/>
    <w:rsid w:val="00F04984"/>
    <w:rsid w:val="00F07239"/>
    <w:rsid w:val="00F07242"/>
    <w:rsid w:val="00F113B5"/>
    <w:rsid w:val="00F11E36"/>
    <w:rsid w:val="00F1515E"/>
    <w:rsid w:val="00F15F01"/>
    <w:rsid w:val="00F17CD2"/>
    <w:rsid w:val="00F220B7"/>
    <w:rsid w:val="00F2312A"/>
    <w:rsid w:val="00F257B9"/>
    <w:rsid w:val="00F27757"/>
    <w:rsid w:val="00F33D65"/>
    <w:rsid w:val="00F362D7"/>
    <w:rsid w:val="00F42A42"/>
    <w:rsid w:val="00F43C45"/>
    <w:rsid w:val="00F44081"/>
    <w:rsid w:val="00F4430E"/>
    <w:rsid w:val="00F47C27"/>
    <w:rsid w:val="00F53036"/>
    <w:rsid w:val="00F5619A"/>
    <w:rsid w:val="00F57EE7"/>
    <w:rsid w:val="00F62AD1"/>
    <w:rsid w:val="00F83AE8"/>
    <w:rsid w:val="00F83C51"/>
    <w:rsid w:val="00F84A27"/>
    <w:rsid w:val="00F87359"/>
    <w:rsid w:val="00F87E73"/>
    <w:rsid w:val="00F904CD"/>
    <w:rsid w:val="00F9380A"/>
    <w:rsid w:val="00F9493B"/>
    <w:rsid w:val="00F971A9"/>
    <w:rsid w:val="00FA2676"/>
    <w:rsid w:val="00FA3E01"/>
    <w:rsid w:val="00FA4FF7"/>
    <w:rsid w:val="00FA6C06"/>
    <w:rsid w:val="00FB665E"/>
    <w:rsid w:val="00FC094B"/>
    <w:rsid w:val="00FC0E45"/>
    <w:rsid w:val="00FC2401"/>
    <w:rsid w:val="00FC359B"/>
    <w:rsid w:val="00FC7A5C"/>
    <w:rsid w:val="00FC7D7B"/>
    <w:rsid w:val="00FD0CAD"/>
    <w:rsid w:val="00FD190E"/>
    <w:rsid w:val="00FD314D"/>
    <w:rsid w:val="00FD3D69"/>
    <w:rsid w:val="00FD5164"/>
    <w:rsid w:val="00FD526F"/>
    <w:rsid w:val="00FE021D"/>
    <w:rsid w:val="00FE19EC"/>
    <w:rsid w:val="00FF2A8C"/>
    <w:rsid w:val="00FF5535"/>
    <w:rsid w:val="00FF635F"/>
    <w:rsid w:val="00FF7B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4784F"/>
    <w:pPr>
      <w:autoSpaceDE w:val="0"/>
      <w:autoSpaceDN w:val="0"/>
      <w:spacing w:after="0" w:line="240" w:lineRule="auto"/>
    </w:pPr>
    <w:rPr>
      <w:sz w:val="20"/>
      <w:szCs w:val="20"/>
    </w:rPr>
  </w:style>
  <w:style w:type="paragraph" w:styleId="1">
    <w:name w:val="heading 1"/>
    <w:basedOn w:val="a0"/>
    <w:next w:val="a0"/>
    <w:link w:val="10"/>
    <w:uiPriority w:val="99"/>
    <w:qFormat/>
    <w:rsid w:val="00F113B5"/>
    <w:pPr>
      <w:keepNext/>
      <w:ind w:firstLine="567"/>
      <w:jc w:val="center"/>
      <w:outlineLvl w:val="0"/>
    </w:pPr>
    <w:rPr>
      <w:b/>
      <w:bCs/>
      <w:sz w:val="28"/>
      <w:szCs w:val="28"/>
    </w:rPr>
  </w:style>
  <w:style w:type="paragraph" w:styleId="2">
    <w:name w:val="heading 2"/>
    <w:basedOn w:val="a0"/>
    <w:next w:val="a0"/>
    <w:link w:val="20"/>
    <w:uiPriority w:val="99"/>
    <w:qFormat/>
    <w:rsid w:val="00F113B5"/>
    <w:pPr>
      <w:keepNext/>
      <w:jc w:val="both"/>
      <w:outlineLvl w:val="1"/>
    </w:pPr>
    <w:rPr>
      <w:rFonts w:ascii="Arial" w:hAnsi="Arial" w:cs="Arial"/>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113B5"/>
    <w:rPr>
      <w:rFonts w:asciiTheme="majorHAnsi" w:eastAsiaTheme="majorEastAsia" w:hAnsiTheme="majorHAnsi" w:cs="Times New Roman"/>
      <w:b/>
      <w:bCs/>
      <w:kern w:val="32"/>
      <w:sz w:val="32"/>
      <w:szCs w:val="32"/>
    </w:rPr>
  </w:style>
  <w:style w:type="character" w:customStyle="1" w:styleId="20">
    <w:name w:val="Заголовок 2 Знак"/>
    <w:basedOn w:val="a1"/>
    <w:link w:val="2"/>
    <w:uiPriority w:val="9"/>
    <w:semiHidden/>
    <w:locked/>
    <w:rsid w:val="00F113B5"/>
    <w:rPr>
      <w:rFonts w:asciiTheme="majorHAnsi" w:eastAsiaTheme="majorEastAsia" w:hAnsiTheme="majorHAnsi" w:cs="Times New Roman"/>
      <w:b/>
      <w:bCs/>
      <w:i/>
      <w:iCs/>
      <w:sz w:val="28"/>
      <w:szCs w:val="28"/>
    </w:rPr>
  </w:style>
  <w:style w:type="paragraph" w:styleId="21">
    <w:name w:val="Body Text 2"/>
    <w:basedOn w:val="a0"/>
    <w:link w:val="22"/>
    <w:uiPriority w:val="99"/>
    <w:rsid w:val="00F113B5"/>
    <w:pPr>
      <w:autoSpaceDE/>
      <w:autoSpaceDN/>
      <w:spacing w:before="60" w:after="60"/>
      <w:jc w:val="both"/>
    </w:pPr>
    <w:rPr>
      <w:rFonts w:ascii="Arial" w:hAnsi="Arial" w:cs="Arial"/>
      <w:b/>
      <w:bCs/>
    </w:rPr>
  </w:style>
  <w:style w:type="character" w:customStyle="1" w:styleId="22">
    <w:name w:val="Основной текст 2 Знак"/>
    <w:basedOn w:val="a1"/>
    <w:link w:val="21"/>
    <w:uiPriority w:val="99"/>
    <w:semiHidden/>
    <w:locked/>
    <w:rsid w:val="00F113B5"/>
    <w:rPr>
      <w:rFonts w:cs="Times New Roman"/>
      <w:sz w:val="20"/>
      <w:szCs w:val="20"/>
    </w:rPr>
  </w:style>
  <w:style w:type="paragraph" w:styleId="a4">
    <w:name w:val="Body Text"/>
    <w:basedOn w:val="a0"/>
    <w:link w:val="a5"/>
    <w:uiPriority w:val="99"/>
    <w:rsid w:val="00F113B5"/>
    <w:pPr>
      <w:spacing w:after="120"/>
    </w:pPr>
    <w:rPr>
      <w:rFonts w:ascii="Arial" w:hAnsi="Arial" w:cs="Arial"/>
    </w:rPr>
  </w:style>
  <w:style w:type="character" w:customStyle="1" w:styleId="a5">
    <w:name w:val="Основной текст Знак"/>
    <w:basedOn w:val="a1"/>
    <w:link w:val="a4"/>
    <w:uiPriority w:val="99"/>
    <w:semiHidden/>
    <w:locked/>
    <w:rsid w:val="00F113B5"/>
    <w:rPr>
      <w:rFonts w:cs="Times New Roman"/>
      <w:sz w:val="20"/>
      <w:szCs w:val="20"/>
    </w:rPr>
  </w:style>
  <w:style w:type="paragraph" w:styleId="3">
    <w:name w:val="Body Text 3"/>
    <w:basedOn w:val="a0"/>
    <w:link w:val="30"/>
    <w:uiPriority w:val="99"/>
    <w:rsid w:val="00F113B5"/>
    <w:pPr>
      <w:jc w:val="both"/>
    </w:pPr>
  </w:style>
  <w:style w:type="character" w:customStyle="1" w:styleId="30">
    <w:name w:val="Основной текст 3 Знак"/>
    <w:basedOn w:val="a1"/>
    <w:link w:val="3"/>
    <w:uiPriority w:val="99"/>
    <w:semiHidden/>
    <w:locked/>
    <w:rsid w:val="00F113B5"/>
    <w:rPr>
      <w:rFonts w:cs="Times New Roman"/>
      <w:sz w:val="16"/>
      <w:szCs w:val="16"/>
    </w:rPr>
  </w:style>
  <w:style w:type="paragraph" w:styleId="a6">
    <w:name w:val="footer"/>
    <w:basedOn w:val="a0"/>
    <w:link w:val="a7"/>
    <w:uiPriority w:val="99"/>
    <w:rsid w:val="00F113B5"/>
    <w:pPr>
      <w:tabs>
        <w:tab w:val="center" w:pos="4153"/>
        <w:tab w:val="right" w:pos="8306"/>
      </w:tabs>
    </w:pPr>
  </w:style>
  <w:style w:type="character" w:customStyle="1" w:styleId="a7">
    <w:name w:val="Нижний колонтитул Знак"/>
    <w:basedOn w:val="a1"/>
    <w:link w:val="a6"/>
    <w:uiPriority w:val="99"/>
    <w:locked/>
    <w:rsid w:val="00F113B5"/>
    <w:rPr>
      <w:rFonts w:cs="Times New Roman"/>
      <w:sz w:val="20"/>
      <w:szCs w:val="20"/>
    </w:rPr>
  </w:style>
  <w:style w:type="character" w:styleId="a8">
    <w:name w:val="page number"/>
    <w:basedOn w:val="a1"/>
    <w:uiPriority w:val="99"/>
    <w:rsid w:val="00F113B5"/>
    <w:rPr>
      <w:rFonts w:cs="Times New Roman"/>
    </w:rPr>
  </w:style>
  <w:style w:type="character" w:customStyle="1" w:styleId="SUBST">
    <w:name w:val="__SUBST"/>
    <w:uiPriority w:val="99"/>
    <w:rsid w:val="00F113B5"/>
    <w:rPr>
      <w:b/>
      <w:i/>
      <w:sz w:val="22"/>
    </w:rPr>
  </w:style>
  <w:style w:type="paragraph" w:styleId="23">
    <w:name w:val="Body Text Indent 2"/>
    <w:basedOn w:val="a0"/>
    <w:link w:val="24"/>
    <w:uiPriority w:val="99"/>
    <w:rsid w:val="00F113B5"/>
    <w:pPr>
      <w:ind w:firstLine="720"/>
      <w:jc w:val="both"/>
    </w:pPr>
  </w:style>
  <w:style w:type="character" w:customStyle="1" w:styleId="24">
    <w:name w:val="Основной текст с отступом 2 Знак"/>
    <w:basedOn w:val="a1"/>
    <w:link w:val="23"/>
    <w:uiPriority w:val="99"/>
    <w:semiHidden/>
    <w:locked/>
    <w:rsid w:val="00F113B5"/>
    <w:rPr>
      <w:rFonts w:cs="Times New Roman"/>
      <w:sz w:val="20"/>
      <w:szCs w:val="20"/>
    </w:rPr>
  </w:style>
  <w:style w:type="paragraph" w:customStyle="1" w:styleId="xl24">
    <w:name w:val="xl24"/>
    <w:basedOn w:val="a0"/>
    <w:uiPriority w:val="99"/>
    <w:rsid w:val="00F113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2"/>
      <w:szCs w:val="22"/>
    </w:rPr>
  </w:style>
  <w:style w:type="paragraph" w:customStyle="1" w:styleId="xl25">
    <w:name w:val="xl25"/>
    <w:basedOn w:val="a0"/>
    <w:uiPriority w:val="99"/>
    <w:rsid w:val="00F113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2"/>
      <w:szCs w:val="22"/>
    </w:rPr>
  </w:style>
  <w:style w:type="paragraph" w:customStyle="1" w:styleId="xl26">
    <w:name w:val="xl26"/>
    <w:basedOn w:val="a0"/>
    <w:uiPriority w:val="99"/>
    <w:rsid w:val="00F113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2"/>
      <w:szCs w:val="22"/>
    </w:rPr>
  </w:style>
  <w:style w:type="paragraph" w:customStyle="1" w:styleId="xl27">
    <w:name w:val="xl27"/>
    <w:basedOn w:val="a0"/>
    <w:uiPriority w:val="99"/>
    <w:rsid w:val="00F113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2"/>
      <w:szCs w:val="22"/>
    </w:rPr>
  </w:style>
  <w:style w:type="paragraph" w:customStyle="1" w:styleId="xl28">
    <w:name w:val="xl28"/>
    <w:basedOn w:val="a0"/>
    <w:uiPriority w:val="99"/>
    <w:rsid w:val="00F113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2"/>
      <w:szCs w:val="22"/>
    </w:rPr>
  </w:style>
  <w:style w:type="paragraph" w:customStyle="1" w:styleId="xl29">
    <w:name w:val="xl29"/>
    <w:basedOn w:val="a0"/>
    <w:uiPriority w:val="99"/>
    <w:rsid w:val="00F113B5"/>
    <w:pPr>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jc w:val="center"/>
      <w:textAlignment w:val="center"/>
    </w:pPr>
    <w:rPr>
      <w:rFonts w:ascii="Arial" w:hAnsi="Arial" w:cs="Arial"/>
      <w:sz w:val="22"/>
      <w:szCs w:val="22"/>
    </w:rPr>
  </w:style>
  <w:style w:type="paragraph" w:customStyle="1" w:styleId="xl30">
    <w:name w:val="xl30"/>
    <w:basedOn w:val="a0"/>
    <w:uiPriority w:val="99"/>
    <w:rsid w:val="00F113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16"/>
      <w:szCs w:val="16"/>
    </w:rPr>
  </w:style>
  <w:style w:type="paragraph" w:customStyle="1" w:styleId="xl31">
    <w:name w:val="xl31"/>
    <w:basedOn w:val="a0"/>
    <w:uiPriority w:val="99"/>
    <w:rsid w:val="00F113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16"/>
      <w:szCs w:val="16"/>
    </w:rPr>
  </w:style>
  <w:style w:type="paragraph" w:customStyle="1" w:styleId="xl32">
    <w:name w:val="xl32"/>
    <w:basedOn w:val="a0"/>
    <w:uiPriority w:val="99"/>
    <w:rsid w:val="00F113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16"/>
      <w:szCs w:val="16"/>
    </w:rPr>
  </w:style>
  <w:style w:type="paragraph" w:customStyle="1" w:styleId="xl33">
    <w:name w:val="xl33"/>
    <w:basedOn w:val="a0"/>
    <w:uiPriority w:val="99"/>
    <w:rsid w:val="00F113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rPr>
  </w:style>
  <w:style w:type="paragraph" w:customStyle="1" w:styleId="xl34">
    <w:name w:val="xl34"/>
    <w:basedOn w:val="a0"/>
    <w:uiPriority w:val="99"/>
    <w:rsid w:val="00F113B5"/>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rPr>
  </w:style>
  <w:style w:type="paragraph" w:styleId="31">
    <w:name w:val="Body Text Indent 3"/>
    <w:basedOn w:val="a0"/>
    <w:link w:val="32"/>
    <w:uiPriority w:val="99"/>
    <w:rsid w:val="00F113B5"/>
    <w:pPr>
      <w:spacing w:before="120"/>
      <w:ind w:firstLine="709"/>
      <w:jc w:val="both"/>
    </w:pPr>
    <w:rPr>
      <w:rFonts w:ascii="Arial" w:hAnsi="Arial" w:cs="Arial"/>
    </w:rPr>
  </w:style>
  <w:style w:type="character" w:customStyle="1" w:styleId="32">
    <w:name w:val="Основной текст с отступом 3 Знак"/>
    <w:basedOn w:val="a1"/>
    <w:link w:val="31"/>
    <w:uiPriority w:val="99"/>
    <w:semiHidden/>
    <w:locked/>
    <w:rsid w:val="00F113B5"/>
    <w:rPr>
      <w:rFonts w:cs="Times New Roman"/>
      <w:sz w:val="16"/>
      <w:szCs w:val="16"/>
    </w:rPr>
  </w:style>
  <w:style w:type="paragraph" w:styleId="a9">
    <w:name w:val="header"/>
    <w:basedOn w:val="a0"/>
    <w:link w:val="aa"/>
    <w:uiPriority w:val="99"/>
    <w:rsid w:val="00F113B5"/>
    <w:pPr>
      <w:tabs>
        <w:tab w:val="center" w:pos="4677"/>
        <w:tab w:val="right" w:pos="9355"/>
      </w:tabs>
    </w:pPr>
  </w:style>
  <w:style w:type="character" w:customStyle="1" w:styleId="aa">
    <w:name w:val="Верхний колонтитул Знак"/>
    <w:basedOn w:val="a1"/>
    <w:link w:val="a9"/>
    <w:uiPriority w:val="99"/>
    <w:locked/>
    <w:rsid w:val="00F113B5"/>
    <w:rPr>
      <w:rFonts w:cs="Times New Roman"/>
      <w:sz w:val="20"/>
      <w:szCs w:val="20"/>
    </w:rPr>
  </w:style>
  <w:style w:type="paragraph" w:styleId="ab">
    <w:name w:val="Balloon Text"/>
    <w:basedOn w:val="a0"/>
    <w:link w:val="ac"/>
    <w:uiPriority w:val="99"/>
    <w:semiHidden/>
    <w:rsid w:val="00F113B5"/>
    <w:rPr>
      <w:rFonts w:ascii="Tahoma" w:hAnsi="Tahoma" w:cs="Tahoma"/>
      <w:sz w:val="16"/>
      <w:szCs w:val="16"/>
    </w:rPr>
  </w:style>
  <w:style w:type="character" w:customStyle="1" w:styleId="ac">
    <w:name w:val="Текст выноски Знак"/>
    <w:basedOn w:val="a1"/>
    <w:link w:val="ab"/>
    <w:uiPriority w:val="99"/>
    <w:semiHidden/>
    <w:locked/>
    <w:rsid w:val="00F113B5"/>
    <w:rPr>
      <w:rFonts w:ascii="Tahoma" w:hAnsi="Tahoma" w:cs="Tahoma"/>
      <w:sz w:val="16"/>
      <w:szCs w:val="16"/>
    </w:rPr>
  </w:style>
  <w:style w:type="table" w:styleId="ad">
    <w:name w:val="Table Grid"/>
    <w:basedOn w:val="a2"/>
    <w:uiPriority w:val="99"/>
    <w:rsid w:val="00F113B5"/>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
    <w:name w:val="Default Paragraph Font Para Char Char Знак Знак Знак Знак Знак Знак Знак Знак Знак Знак Знак Знак Знак"/>
    <w:basedOn w:val="a0"/>
    <w:uiPriority w:val="99"/>
    <w:rsid w:val="00F113B5"/>
    <w:pPr>
      <w:autoSpaceDE/>
      <w:autoSpaceDN/>
      <w:spacing w:after="160" w:line="240" w:lineRule="exact"/>
    </w:pPr>
    <w:rPr>
      <w:rFonts w:ascii="Verdana" w:hAnsi="Verdana" w:cs="Verdana"/>
      <w:lang w:val="en-US" w:eastAsia="en-US"/>
    </w:rPr>
  </w:style>
  <w:style w:type="paragraph" w:styleId="ae">
    <w:name w:val="Body Text Indent"/>
    <w:basedOn w:val="a0"/>
    <w:link w:val="af"/>
    <w:uiPriority w:val="99"/>
    <w:rsid w:val="00F113B5"/>
    <w:pPr>
      <w:spacing w:after="120"/>
      <w:ind w:left="283"/>
    </w:pPr>
  </w:style>
  <w:style w:type="character" w:customStyle="1" w:styleId="af">
    <w:name w:val="Основной текст с отступом Знак"/>
    <w:basedOn w:val="a1"/>
    <w:link w:val="ae"/>
    <w:uiPriority w:val="99"/>
    <w:semiHidden/>
    <w:locked/>
    <w:rsid w:val="00F113B5"/>
    <w:rPr>
      <w:rFonts w:cs="Times New Roman"/>
      <w:sz w:val="20"/>
      <w:szCs w:val="20"/>
    </w:rPr>
  </w:style>
  <w:style w:type="paragraph" w:customStyle="1" w:styleId="ConsNonformat">
    <w:name w:val="ConsNonformat"/>
    <w:uiPriority w:val="99"/>
    <w:rsid w:val="00F113B5"/>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PlusNormal">
    <w:name w:val="ConsPlusNormal"/>
    <w:rsid w:val="00F113B5"/>
    <w:pPr>
      <w:widowControl w:val="0"/>
      <w:autoSpaceDE w:val="0"/>
      <w:autoSpaceDN w:val="0"/>
      <w:adjustRightInd w:val="0"/>
      <w:spacing w:after="0" w:line="240" w:lineRule="auto"/>
      <w:ind w:firstLine="720"/>
    </w:pPr>
    <w:rPr>
      <w:rFonts w:ascii="Arial" w:hAnsi="Arial" w:cs="Arial"/>
      <w:sz w:val="20"/>
      <w:szCs w:val="20"/>
    </w:rPr>
  </w:style>
  <w:style w:type="character" w:styleId="af0">
    <w:name w:val="Hyperlink"/>
    <w:basedOn w:val="a1"/>
    <w:uiPriority w:val="99"/>
    <w:rsid w:val="00F113B5"/>
    <w:rPr>
      <w:rFonts w:cs="Times New Roman"/>
      <w:color w:val="0000FF" w:themeColor="hyperlink"/>
      <w:u w:val="single"/>
    </w:rPr>
  </w:style>
  <w:style w:type="paragraph" w:styleId="af1">
    <w:name w:val="List Paragraph"/>
    <w:basedOn w:val="a0"/>
    <w:uiPriority w:val="1"/>
    <w:qFormat/>
    <w:rsid w:val="00F113B5"/>
    <w:pPr>
      <w:autoSpaceDE/>
      <w:autoSpaceDN/>
      <w:ind w:left="720"/>
      <w:contextualSpacing/>
    </w:pPr>
    <w:rPr>
      <w:sz w:val="24"/>
      <w:szCs w:val="24"/>
    </w:rPr>
  </w:style>
  <w:style w:type="character" w:styleId="af2">
    <w:name w:val="footnote reference"/>
    <w:basedOn w:val="a1"/>
    <w:uiPriority w:val="99"/>
    <w:rsid w:val="00F113B5"/>
    <w:rPr>
      <w:rFonts w:cs="Times New Roman"/>
      <w:vertAlign w:val="superscript"/>
    </w:rPr>
  </w:style>
  <w:style w:type="paragraph" w:styleId="af3">
    <w:name w:val="footnote text"/>
    <w:basedOn w:val="a0"/>
    <w:link w:val="af4"/>
    <w:uiPriority w:val="99"/>
    <w:rsid w:val="00F113B5"/>
  </w:style>
  <w:style w:type="character" w:customStyle="1" w:styleId="af4">
    <w:name w:val="Текст сноски Знак"/>
    <w:basedOn w:val="a1"/>
    <w:link w:val="af3"/>
    <w:uiPriority w:val="99"/>
    <w:locked/>
    <w:rsid w:val="00F113B5"/>
    <w:rPr>
      <w:rFonts w:cs="Times New Roman"/>
      <w:sz w:val="20"/>
      <w:szCs w:val="20"/>
    </w:rPr>
  </w:style>
  <w:style w:type="paragraph" w:styleId="af5">
    <w:name w:val="Plain Text"/>
    <w:basedOn w:val="a0"/>
    <w:link w:val="af6"/>
    <w:uiPriority w:val="99"/>
    <w:unhideWhenUsed/>
    <w:rsid w:val="00F113B5"/>
    <w:pPr>
      <w:autoSpaceDE/>
      <w:autoSpaceDN/>
    </w:pPr>
    <w:rPr>
      <w:rFonts w:ascii="Calibri" w:hAnsi="Calibri"/>
      <w:sz w:val="22"/>
      <w:szCs w:val="21"/>
      <w:lang w:eastAsia="en-US"/>
    </w:rPr>
  </w:style>
  <w:style w:type="character" w:customStyle="1" w:styleId="af6">
    <w:name w:val="Текст Знак"/>
    <w:basedOn w:val="a1"/>
    <w:link w:val="af5"/>
    <w:uiPriority w:val="99"/>
    <w:locked/>
    <w:rsid w:val="00F113B5"/>
    <w:rPr>
      <w:rFonts w:ascii="Calibri" w:hAnsi="Calibri" w:cs="Times New Roman"/>
      <w:sz w:val="21"/>
      <w:szCs w:val="21"/>
      <w:lang w:eastAsia="en-US"/>
    </w:rPr>
  </w:style>
  <w:style w:type="paragraph" w:customStyle="1" w:styleId="a">
    <w:name w:val="Список (тире)"/>
    <w:basedOn w:val="a0"/>
    <w:link w:val="af7"/>
    <w:rsid w:val="00F113B5"/>
    <w:pPr>
      <w:numPr>
        <w:numId w:val="1"/>
      </w:numPr>
      <w:autoSpaceDE/>
      <w:autoSpaceDN/>
      <w:spacing w:before="120"/>
    </w:pPr>
    <w:rPr>
      <w:rFonts w:ascii="Arial CYR" w:hAnsi="Arial CYR"/>
    </w:rPr>
  </w:style>
  <w:style w:type="character" w:customStyle="1" w:styleId="af7">
    <w:name w:val="Список (тире) Знак"/>
    <w:link w:val="a"/>
    <w:locked/>
    <w:rsid w:val="00F113B5"/>
    <w:rPr>
      <w:rFonts w:ascii="Arial CYR" w:hAnsi="Arial CYR"/>
      <w:sz w:val="20"/>
    </w:rPr>
  </w:style>
  <w:style w:type="paragraph" w:customStyle="1" w:styleId="11">
    <w:name w:val="Обычный1"/>
    <w:link w:val="12"/>
    <w:qFormat/>
    <w:rsid w:val="00F113B5"/>
    <w:pPr>
      <w:spacing w:after="0" w:line="240" w:lineRule="auto"/>
    </w:pPr>
    <w:rPr>
      <w:rFonts w:ascii="Arial" w:hAnsi="Arial"/>
      <w:sz w:val="20"/>
      <w:szCs w:val="20"/>
    </w:rPr>
  </w:style>
  <w:style w:type="character" w:customStyle="1" w:styleId="12">
    <w:name w:val="Обычный1 Знак"/>
    <w:link w:val="11"/>
    <w:locked/>
    <w:rsid w:val="00F113B5"/>
    <w:rPr>
      <w:rFonts w:ascii="Arial" w:hAnsi="Arial"/>
      <w:sz w:val="20"/>
    </w:rPr>
  </w:style>
  <w:style w:type="paragraph" w:customStyle="1" w:styleId="100">
    <w:name w:val="Обычный + 10 пт"/>
    <w:basedOn w:val="a0"/>
    <w:rsid w:val="00F113B5"/>
    <w:pPr>
      <w:autoSpaceDE/>
      <w:autoSpaceDN/>
      <w:ind w:left="708" w:firstLine="708"/>
      <w:jc w:val="both"/>
    </w:pPr>
  </w:style>
  <w:style w:type="paragraph" w:customStyle="1" w:styleId="Default">
    <w:name w:val="Default"/>
    <w:rsid w:val="00F113B5"/>
    <w:pPr>
      <w:autoSpaceDE w:val="0"/>
      <w:autoSpaceDN w:val="0"/>
      <w:adjustRightInd w:val="0"/>
      <w:spacing w:after="0" w:line="240" w:lineRule="auto"/>
    </w:pPr>
    <w:rPr>
      <w:color w:val="000000"/>
      <w:sz w:val="24"/>
      <w:szCs w:val="24"/>
    </w:rPr>
  </w:style>
  <w:style w:type="paragraph" w:customStyle="1" w:styleId="101">
    <w:name w:val="10"/>
    <w:basedOn w:val="a0"/>
    <w:rsid w:val="00F113B5"/>
    <w:pPr>
      <w:adjustRightInd w:val="0"/>
      <w:ind w:firstLine="851"/>
      <w:jc w:val="center"/>
    </w:pPr>
    <w:rPr>
      <w:b/>
      <w:bCs/>
      <w:sz w:val="24"/>
      <w:szCs w:val="16"/>
    </w:rPr>
  </w:style>
  <w:style w:type="character" w:customStyle="1" w:styleId="wmi-callto">
    <w:name w:val="wmi-callto"/>
    <w:rsid w:val="00F113B5"/>
  </w:style>
  <w:style w:type="paragraph" w:styleId="af8">
    <w:name w:val="Normal (Web)"/>
    <w:basedOn w:val="a0"/>
    <w:uiPriority w:val="99"/>
    <w:rsid w:val="00A85946"/>
    <w:rPr>
      <w:sz w:val="24"/>
      <w:szCs w:val="24"/>
    </w:rPr>
  </w:style>
  <w:style w:type="character" w:customStyle="1" w:styleId="13">
    <w:name w:val="Неразрешенное упоминание1"/>
    <w:basedOn w:val="a1"/>
    <w:uiPriority w:val="99"/>
    <w:semiHidden/>
    <w:unhideWhenUsed/>
    <w:rsid w:val="00F220B7"/>
    <w:rPr>
      <w:color w:val="605E5C"/>
      <w:shd w:val="clear" w:color="auto" w:fill="E1DFDD"/>
    </w:rPr>
  </w:style>
  <w:style w:type="character" w:customStyle="1" w:styleId="FontStyle12">
    <w:name w:val="Font Style12"/>
    <w:rsid w:val="003D62E4"/>
    <w:rPr>
      <w:rFonts w:ascii="Times New Roman" w:hAnsi="Times New Roman"/>
      <w:sz w:val="20"/>
    </w:rPr>
  </w:style>
</w:styles>
</file>

<file path=word/webSettings.xml><?xml version="1.0" encoding="utf-8"?>
<w:webSettings xmlns:r="http://schemas.openxmlformats.org/officeDocument/2006/relationships" xmlns:w="http://schemas.openxmlformats.org/wordprocessingml/2006/main">
  <w:divs>
    <w:div w:id="27223233">
      <w:bodyDiv w:val="1"/>
      <w:marLeft w:val="0"/>
      <w:marRight w:val="0"/>
      <w:marTop w:val="0"/>
      <w:marBottom w:val="0"/>
      <w:divBdr>
        <w:top w:val="none" w:sz="0" w:space="0" w:color="auto"/>
        <w:left w:val="none" w:sz="0" w:space="0" w:color="auto"/>
        <w:bottom w:val="none" w:sz="0" w:space="0" w:color="auto"/>
        <w:right w:val="none" w:sz="0" w:space="0" w:color="auto"/>
      </w:divBdr>
    </w:div>
    <w:div w:id="28839616">
      <w:bodyDiv w:val="1"/>
      <w:marLeft w:val="0"/>
      <w:marRight w:val="0"/>
      <w:marTop w:val="0"/>
      <w:marBottom w:val="0"/>
      <w:divBdr>
        <w:top w:val="none" w:sz="0" w:space="0" w:color="auto"/>
        <w:left w:val="none" w:sz="0" w:space="0" w:color="auto"/>
        <w:bottom w:val="none" w:sz="0" w:space="0" w:color="auto"/>
        <w:right w:val="none" w:sz="0" w:space="0" w:color="auto"/>
      </w:divBdr>
    </w:div>
    <w:div w:id="410392350">
      <w:bodyDiv w:val="1"/>
      <w:marLeft w:val="0"/>
      <w:marRight w:val="0"/>
      <w:marTop w:val="0"/>
      <w:marBottom w:val="0"/>
      <w:divBdr>
        <w:top w:val="none" w:sz="0" w:space="0" w:color="auto"/>
        <w:left w:val="none" w:sz="0" w:space="0" w:color="auto"/>
        <w:bottom w:val="none" w:sz="0" w:space="0" w:color="auto"/>
        <w:right w:val="none" w:sz="0" w:space="0" w:color="auto"/>
      </w:divBdr>
    </w:div>
    <w:div w:id="422379613">
      <w:bodyDiv w:val="1"/>
      <w:marLeft w:val="0"/>
      <w:marRight w:val="0"/>
      <w:marTop w:val="0"/>
      <w:marBottom w:val="0"/>
      <w:divBdr>
        <w:top w:val="none" w:sz="0" w:space="0" w:color="auto"/>
        <w:left w:val="none" w:sz="0" w:space="0" w:color="auto"/>
        <w:bottom w:val="none" w:sz="0" w:space="0" w:color="auto"/>
        <w:right w:val="none" w:sz="0" w:space="0" w:color="auto"/>
      </w:divBdr>
    </w:div>
    <w:div w:id="479805934">
      <w:bodyDiv w:val="1"/>
      <w:marLeft w:val="0"/>
      <w:marRight w:val="0"/>
      <w:marTop w:val="0"/>
      <w:marBottom w:val="0"/>
      <w:divBdr>
        <w:top w:val="none" w:sz="0" w:space="0" w:color="auto"/>
        <w:left w:val="none" w:sz="0" w:space="0" w:color="auto"/>
        <w:bottom w:val="none" w:sz="0" w:space="0" w:color="auto"/>
        <w:right w:val="none" w:sz="0" w:space="0" w:color="auto"/>
      </w:divBdr>
    </w:div>
    <w:div w:id="505288102">
      <w:bodyDiv w:val="1"/>
      <w:marLeft w:val="0"/>
      <w:marRight w:val="0"/>
      <w:marTop w:val="0"/>
      <w:marBottom w:val="0"/>
      <w:divBdr>
        <w:top w:val="none" w:sz="0" w:space="0" w:color="auto"/>
        <w:left w:val="none" w:sz="0" w:space="0" w:color="auto"/>
        <w:bottom w:val="none" w:sz="0" w:space="0" w:color="auto"/>
        <w:right w:val="none" w:sz="0" w:space="0" w:color="auto"/>
      </w:divBdr>
    </w:div>
    <w:div w:id="505443482">
      <w:bodyDiv w:val="1"/>
      <w:marLeft w:val="0"/>
      <w:marRight w:val="0"/>
      <w:marTop w:val="0"/>
      <w:marBottom w:val="0"/>
      <w:divBdr>
        <w:top w:val="none" w:sz="0" w:space="0" w:color="auto"/>
        <w:left w:val="none" w:sz="0" w:space="0" w:color="auto"/>
        <w:bottom w:val="none" w:sz="0" w:space="0" w:color="auto"/>
        <w:right w:val="none" w:sz="0" w:space="0" w:color="auto"/>
      </w:divBdr>
    </w:div>
    <w:div w:id="510141212">
      <w:bodyDiv w:val="1"/>
      <w:marLeft w:val="0"/>
      <w:marRight w:val="0"/>
      <w:marTop w:val="0"/>
      <w:marBottom w:val="0"/>
      <w:divBdr>
        <w:top w:val="none" w:sz="0" w:space="0" w:color="auto"/>
        <w:left w:val="none" w:sz="0" w:space="0" w:color="auto"/>
        <w:bottom w:val="none" w:sz="0" w:space="0" w:color="auto"/>
        <w:right w:val="none" w:sz="0" w:space="0" w:color="auto"/>
      </w:divBdr>
    </w:div>
    <w:div w:id="524825024">
      <w:marLeft w:val="0"/>
      <w:marRight w:val="0"/>
      <w:marTop w:val="0"/>
      <w:marBottom w:val="0"/>
      <w:divBdr>
        <w:top w:val="none" w:sz="0" w:space="0" w:color="auto"/>
        <w:left w:val="none" w:sz="0" w:space="0" w:color="auto"/>
        <w:bottom w:val="none" w:sz="0" w:space="0" w:color="auto"/>
        <w:right w:val="none" w:sz="0" w:space="0" w:color="auto"/>
      </w:divBdr>
    </w:div>
    <w:div w:id="524825025">
      <w:marLeft w:val="0"/>
      <w:marRight w:val="0"/>
      <w:marTop w:val="0"/>
      <w:marBottom w:val="0"/>
      <w:divBdr>
        <w:top w:val="none" w:sz="0" w:space="0" w:color="auto"/>
        <w:left w:val="none" w:sz="0" w:space="0" w:color="auto"/>
        <w:bottom w:val="none" w:sz="0" w:space="0" w:color="auto"/>
        <w:right w:val="none" w:sz="0" w:space="0" w:color="auto"/>
      </w:divBdr>
    </w:div>
    <w:div w:id="524825026">
      <w:marLeft w:val="0"/>
      <w:marRight w:val="0"/>
      <w:marTop w:val="0"/>
      <w:marBottom w:val="0"/>
      <w:divBdr>
        <w:top w:val="none" w:sz="0" w:space="0" w:color="auto"/>
        <w:left w:val="none" w:sz="0" w:space="0" w:color="auto"/>
        <w:bottom w:val="none" w:sz="0" w:space="0" w:color="auto"/>
        <w:right w:val="none" w:sz="0" w:space="0" w:color="auto"/>
      </w:divBdr>
    </w:div>
    <w:div w:id="524825027">
      <w:marLeft w:val="0"/>
      <w:marRight w:val="0"/>
      <w:marTop w:val="0"/>
      <w:marBottom w:val="0"/>
      <w:divBdr>
        <w:top w:val="none" w:sz="0" w:space="0" w:color="auto"/>
        <w:left w:val="none" w:sz="0" w:space="0" w:color="auto"/>
        <w:bottom w:val="none" w:sz="0" w:space="0" w:color="auto"/>
        <w:right w:val="none" w:sz="0" w:space="0" w:color="auto"/>
      </w:divBdr>
    </w:div>
    <w:div w:id="524825028">
      <w:marLeft w:val="0"/>
      <w:marRight w:val="0"/>
      <w:marTop w:val="0"/>
      <w:marBottom w:val="0"/>
      <w:divBdr>
        <w:top w:val="none" w:sz="0" w:space="0" w:color="auto"/>
        <w:left w:val="none" w:sz="0" w:space="0" w:color="auto"/>
        <w:bottom w:val="none" w:sz="0" w:space="0" w:color="auto"/>
        <w:right w:val="none" w:sz="0" w:space="0" w:color="auto"/>
      </w:divBdr>
    </w:div>
    <w:div w:id="524825029">
      <w:marLeft w:val="0"/>
      <w:marRight w:val="0"/>
      <w:marTop w:val="0"/>
      <w:marBottom w:val="0"/>
      <w:divBdr>
        <w:top w:val="none" w:sz="0" w:space="0" w:color="auto"/>
        <w:left w:val="none" w:sz="0" w:space="0" w:color="auto"/>
        <w:bottom w:val="none" w:sz="0" w:space="0" w:color="auto"/>
        <w:right w:val="none" w:sz="0" w:space="0" w:color="auto"/>
      </w:divBdr>
    </w:div>
    <w:div w:id="524825030">
      <w:marLeft w:val="0"/>
      <w:marRight w:val="0"/>
      <w:marTop w:val="0"/>
      <w:marBottom w:val="0"/>
      <w:divBdr>
        <w:top w:val="none" w:sz="0" w:space="0" w:color="auto"/>
        <w:left w:val="none" w:sz="0" w:space="0" w:color="auto"/>
        <w:bottom w:val="none" w:sz="0" w:space="0" w:color="auto"/>
        <w:right w:val="none" w:sz="0" w:space="0" w:color="auto"/>
      </w:divBdr>
    </w:div>
    <w:div w:id="524825031">
      <w:marLeft w:val="0"/>
      <w:marRight w:val="0"/>
      <w:marTop w:val="0"/>
      <w:marBottom w:val="0"/>
      <w:divBdr>
        <w:top w:val="none" w:sz="0" w:space="0" w:color="auto"/>
        <w:left w:val="none" w:sz="0" w:space="0" w:color="auto"/>
        <w:bottom w:val="none" w:sz="0" w:space="0" w:color="auto"/>
        <w:right w:val="none" w:sz="0" w:space="0" w:color="auto"/>
      </w:divBdr>
    </w:div>
    <w:div w:id="524825032">
      <w:marLeft w:val="0"/>
      <w:marRight w:val="0"/>
      <w:marTop w:val="0"/>
      <w:marBottom w:val="0"/>
      <w:divBdr>
        <w:top w:val="none" w:sz="0" w:space="0" w:color="auto"/>
        <w:left w:val="none" w:sz="0" w:space="0" w:color="auto"/>
        <w:bottom w:val="none" w:sz="0" w:space="0" w:color="auto"/>
        <w:right w:val="none" w:sz="0" w:space="0" w:color="auto"/>
      </w:divBdr>
    </w:div>
    <w:div w:id="524825033">
      <w:marLeft w:val="0"/>
      <w:marRight w:val="0"/>
      <w:marTop w:val="0"/>
      <w:marBottom w:val="0"/>
      <w:divBdr>
        <w:top w:val="none" w:sz="0" w:space="0" w:color="auto"/>
        <w:left w:val="none" w:sz="0" w:space="0" w:color="auto"/>
        <w:bottom w:val="none" w:sz="0" w:space="0" w:color="auto"/>
        <w:right w:val="none" w:sz="0" w:space="0" w:color="auto"/>
      </w:divBdr>
    </w:div>
    <w:div w:id="524825034">
      <w:marLeft w:val="0"/>
      <w:marRight w:val="0"/>
      <w:marTop w:val="0"/>
      <w:marBottom w:val="0"/>
      <w:divBdr>
        <w:top w:val="none" w:sz="0" w:space="0" w:color="auto"/>
        <w:left w:val="none" w:sz="0" w:space="0" w:color="auto"/>
        <w:bottom w:val="none" w:sz="0" w:space="0" w:color="auto"/>
        <w:right w:val="none" w:sz="0" w:space="0" w:color="auto"/>
      </w:divBdr>
    </w:div>
    <w:div w:id="524825035">
      <w:marLeft w:val="0"/>
      <w:marRight w:val="0"/>
      <w:marTop w:val="0"/>
      <w:marBottom w:val="0"/>
      <w:divBdr>
        <w:top w:val="none" w:sz="0" w:space="0" w:color="auto"/>
        <w:left w:val="none" w:sz="0" w:space="0" w:color="auto"/>
        <w:bottom w:val="none" w:sz="0" w:space="0" w:color="auto"/>
        <w:right w:val="none" w:sz="0" w:space="0" w:color="auto"/>
      </w:divBdr>
    </w:div>
    <w:div w:id="524825036">
      <w:marLeft w:val="0"/>
      <w:marRight w:val="0"/>
      <w:marTop w:val="0"/>
      <w:marBottom w:val="0"/>
      <w:divBdr>
        <w:top w:val="none" w:sz="0" w:space="0" w:color="auto"/>
        <w:left w:val="none" w:sz="0" w:space="0" w:color="auto"/>
        <w:bottom w:val="none" w:sz="0" w:space="0" w:color="auto"/>
        <w:right w:val="none" w:sz="0" w:space="0" w:color="auto"/>
      </w:divBdr>
    </w:div>
    <w:div w:id="524825037">
      <w:marLeft w:val="0"/>
      <w:marRight w:val="0"/>
      <w:marTop w:val="0"/>
      <w:marBottom w:val="0"/>
      <w:divBdr>
        <w:top w:val="none" w:sz="0" w:space="0" w:color="auto"/>
        <w:left w:val="none" w:sz="0" w:space="0" w:color="auto"/>
        <w:bottom w:val="none" w:sz="0" w:space="0" w:color="auto"/>
        <w:right w:val="none" w:sz="0" w:space="0" w:color="auto"/>
      </w:divBdr>
    </w:div>
    <w:div w:id="524825038">
      <w:marLeft w:val="0"/>
      <w:marRight w:val="0"/>
      <w:marTop w:val="0"/>
      <w:marBottom w:val="0"/>
      <w:divBdr>
        <w:top w:val="none" w:sz="0" w:space="0" w:color="auto"/>
        <w:left w:val="none" w:sz="0" w:space="0" w:color="auto"/>
        <w:bottom w:val="none" w:sz="0" w:space="0" w:color="auto"/>
        <w:right w:val="none" w:sz="0" w:space="0" w:color="auto"/>
      </w:divBdr>
    </w:div>
    <w:div w:id="524825039">
      <w:marLeft w:val="0"/>
      <w:marRight w:val="0"/>
      <w:marTop w:val="0"/>
      <w:marBottom w:val="0"/>
      <w:divBdr>
        <w:top w:val="none" w:sz="0" w:space="0" w:color="auto"/>
        <w:left w:val="none" w:sz="0" w:space="0" w:color="auto"/>
        <w:bottom w:val="none" w:sz="0" w:space="0" w:color="auto"/>
        <w:right w:val="none" w:sz="0" w:space="0" w:color="auto"/>
      </w:divBdr>
    </w:div>
    <w:div w:id="524825040">
      <w:marLeft w:val="0"/>
      <w:marRight w:val="0"/>
      <w:marTop w:val="0"/>
      <w:marBottom w:val="0"/>
      <w:divBdr>
        <w:top w:val="none" w:sz="0" w:space="0" w:color="auto"/>
        <w:left w:val="none" w:sz="0" w:space="0" w:color="auto"/>
        <w:bottom w:val="none" w:sz="0" w:space="0" w:color="auto"/>
        <w:right w:val="none" w:sz="0" w:space="0" w:color="auto"/>
      </w:divBdr>
    </w:div>
    <w:div w:id="524825041">
      <w:marLeft w:val="0"/>
      <w:marRight w:val="0"/>
      <w:marTop w:val="0"/>
      <w:marBottom w:val="0"/>
      <w:divBdr>
        <w:top w:val="none" w:sz="0" w:space="0" w:color="auto"/>
        <w:left w:val="none" w:sz="0" w:space="0" w:color="auto"/>
        <w:bottom w:val="none" w:sz="0" w:space="0" w:color="auto"/>
        <w:right w:val="none" w:sz="0" w:space="0" w:color="auto"/>
      </w:divBdr>
    </w:div>
    <w:div w:id="524825042">
      <w:marLeft w:val="0"/>
      <w:marRight w:val="0"/>
      <w:marTop w:val="0"/>
      <w:marBottom w:val="0"/>
      <w:divBdr>
        <w:top w:val="none" w:sz="0" w:space="0" w:color="auto"/>
        <w:left w:val="none" w:sz="0" w:space="0" w:color="auto"/>
        <w:bottom w:val="none" w:sz="0" w:space="0" w:color="auto"/>
        <w:right w:val="none" w:sz="0" w:space="0" w:color="auto"/>
      </w:divBdr>
    </w:div>
    <w:div w:id="524825043">
      <w:marLeft w:val="0"/>
      <w:marRight w:val="0"/>
      <w:marTop w:val="0"/>
      <w:marBottom w:val="0"/>
      <w:divBdr>
        <w:top w:val="none" w:sz="0" w:space="0" w:color="auto"/>
        <w:left w:val="none" w:sz="0" w:space="0" w:color="auto"/>
        <w:bottom w:val="none" w:sz="0" w:space="0" w:color="auto"/>
        <w:right w:val="none" w:sz="0" w:space="0" w:color="auto"/>
      </w:divBdr>
    </w:div>
    <w:div w:id="524825044">
      <w:marLeft w:val="0"/>
      <w:marRight w:val="0"/>
      <w:marTop w:val="0"/>
      <w:marBottom w:val="0"/>
      <w:divBdr>
        <w:top w:val="none" w:sz="0" w:space="0" w:color="auto"/>
        <w:left w:val="none" w:sz="0" w:space="0" w:color="auto"/>
        <w:bottom w:val="none" w:sz="0" w:space="0" w:color="auto"/>
        <w:right w:val="none" w:sz="0" w:space="0" w:color="auto"/>
      </w:divBdr>
    </w:div>
    <w:div w:id="524825045">
      <w:marLeft w:val="0"/>
      <w:marRight w:val="0"/>
      <w:marTop w:val="0"/>
      <w:marBottom w:val="0"/>
      <w:divBdr>
        <w:top w:val="none" w:sz="0" w:space="0" w:color="auto"/>
        <w:left w:val="none" w:sz="0" w:space="0" w:color="auto"/>
        <w:bottom w:val="none" w:sz="0" w:space="0" w:color="auto"/>
        <w:right w:val="none" w:sz="0" w:space="0" w:color="auto"/>
      </w:divBdr>
    </w:div>
    <w:div w:id="524825046">
      <w:marLeft w:val="0"/>
      <w:marRight w:val="0"/>
      <w:marTop w:val="0"/>
      <w:marBottom w:val="0"/>
      <w:divBdr>
        <w:top w:val="none" w:sz="0" w:space="0" w:color="auto"/>
        <w:left w:val="none" w:sz="0" w:space="0" w:color="auto"/>
        <w:bottom w:val="none" w:sz="0" w:space="0" w:color="auto"/>
        <w:right w:val="none" w:sz="0" w:space="0" w:color="auto"/>
      </w:divBdr>
    </w:div>
    <w:div w:id="524825047">
      <w:marLeft w:val="0"/>
      <w:marRight w:val="0"/>
      <w:marTop w:val="0"/>
      <w:marBottom w:val="0"/>
      <w:divBdr>
        <w:top w:val="none" w:sz="0" w:space="0" w:color="auto"/>
        <w:left w:val="none" w:sz="0" w:space="0" w:color="auto"/>
        <w:bottom w:val="none" w:sz="0" w:space="0" w:color="auto"/>
        <w:right w:val="none" w:sz="0" w:space="0" w:color="auto"/>
      </w:divBdr>
    </w:div>
    <w:div w:id="524825048">
      <w:marLeft w:val="0"/>
      <w:marRight w:val="0"/>
      <w:marTop w:val="0"/>
      <w:marBottom w:val="0"/>
      <w:divBdr>
        <w:top w:val="none" w:sz="0" w:space="0" w:color="auto"/>
        <w:left w:val="none" w:sz="0" w:space="0" w:color="auto"/>
        <w:bottom w:val="none" w:sz="0" w:space="0" w:color="auto"/>
        <w:right w:val="none" w:sz="0" w:space="0" w:color="auto"/>
      </w:divBdr>
    </w:div>
    <w:div w:id="547912634">
      <w:bodyDiv w:val="1"/>
      <w:marLeft w:val="0"/>
      <w:marRight w:val="0"/>
      <w:marTop w:val="0"/>
      <w:marBottom w:val="0"/>
      <w:divBdr>
        <w:top w:val="none" w:sz="0" w:space="0" w:color="auto"/>
        <w:left w:val="none" w:sz="0" w:space="0" w:color="auto"/>
        <w:bottom w:val="none" w:sz="0" w:space="0" w:color="auto"/>
        <w:right w:val="none" w:sz="0" w:space="0" w:color="auto"/>
      </w:divBdr>
    </w:div>
    <w:div w:id="607392253">
      <w:bodyDiv w:val="1"/>
      <w:marLeft w:val="0"/>
      <w:marRight w:val="0"/>
      <w:marTop w:val="0"/>
      <w:marBottom w:val="0"/>
      <w:divBdr>
        <w:top w:val="none" w:sz="0" w:space="0" w:color="auto"/>
        <w:left w:val="none" w:sz="0" w:space="0" w:color="auto"/>
        <w:bottom w:val="none" w:sz="0" w:space="0" w:color="auto"/>
        <w:right w:val="none" w:sz="0" w:space="0" w:color="auto"/>
      </w:divBdr>
    </w:div>
    <w:div w:id="635993134">
      <w:bodyDiv w:val="1"/>
      <w:marLeft w:val="0"/>
      <w:marRight w:val="0"/>
      <w:marTop w:val="0"/>
      <w:marBottom w:val="0"/>
      <w:divBdr>
        <w:top w:val="none" w:sz="0" w:space="0" w:color="auto"/>
        <w:left w:val="none" w:sz="0" w:space="0" w:color="auto"/>
        <w:bottom w:val="none" w:sz="0" w:space="0" w:color="auto"/>
        <w:right w:val="none" w:sz="0" w:space="0" w:color="auto"/>
      </w:divBdr>
    </w:div>
    <w:div w:id="686448298">
      <w:bodyDiv w:val="1"/>
      <w:marLeft w:val="0"/>
      <w:marRight w:val="0"/>
      <w:marTop w:val="0"/>
      <w:marBottom w:val="0"/>
      <w:divBdr>
        <w:top w:val="none" w:sz="0" w:space="0" w:color="auto"/>
        <w:left w:val="none" w:sz="0" w:space="0" w:color="auto"/>
        <w:bottom w:val="none" w:sz="0" w:space="0" w:color="auto"/>
        <w:right w:val="none" w:sz="0" w:space="0" w:color="auto"/>
      </w:divBdr>
    </w:div>
    <w:div w:id="687099880">
      <w:bodyDiv w:val="1"/>
      <w:marLeft w:val="0"/>
      <w:marRight w:val="0"/>
      <w:marTop w:val="0"/>
      <w:marBottom w:val="0"/>
      <w:divBdr>
        <w:top w:val="none" w:sz="0" w:space="0" w:color="auto"/>
        <w:left w:val="none" w:sz="0" w:space="0" w:color="auto"/>
        <w:bottom w:val="none" w:sz="0" w:space="0" w:color="auto"/>
        <w:right w:val="none" w:sz="0" w:space="0" w:color="auto"/>
      </w:divBdr>
    </w:div>
    <w:div w:id="873494477">
      <w:bodyDiv w:val="1"/>
      <w:marLeft w:val="0"/>
      <w:marRight w:val="0"/>
      <w:marTop w:val="0"/>
      <w:marBottom w:val="0"/>
      <w:divBdr>
        <w:top w:val="none" w:sz="0" w:space="0" w:color="auto"/>
        <w:left w:val="none" w:sz="0" w:space="0" w:color="auto"/>
        <w:bottom w:val="none" w:sz="0" w:space="0" w:color="auto"/>
        <w:right w:val="none" w:sz="0" w:space="0" w:color="auto"/>
      </w:divBdr>
    </w:div>
    <w:div w:id="895972534">
      <w:bodyDiv w:val="1"/>
      <w:marLeft w:val="0"/>
      <w:marRight w:val="0"/>
      <w:marTop w:val="0"/>
      <w:marBottom w:val="0"/>
      <w:divBdr>
        <w:top w:val="none" w:sz="0" w:space="0" w:color="auto"/>
        <w:left w:val="none" w:sz="0" w:space="0" w:color="auto"/>
        <w:bottom w:val="none" w:sz="0" w:space="0" w:color="auto"/>
        <w:right w:val="none" w:sz="0" w:space="0" w:color="auto"/>
      </w:divBdr>
    </w:div>
    <w:div w:id="977686206">
      <w:bodyDiv w:val="1"/>
      <w:marLeft w:val="0"/>
      <w:marRight w:val="0"/>
      <w:marTop w:val="0"/>
      <w:marBottom w:val="0"/>
      <w:divBdr>
        <w:top w:val="none" w:sz="0" w:space="0" w:color="auto"/>
        <w:left w:val="none" w:sz="0" w:space="0" w:color="auto"/>
        <w:bottom w:val="none" w:sz="0" w:space="0" w:color="auto"/>
        <w:right w:val="none" w:sz="0" w:space="0" w:color="auto"/>
      </w:divBdr>
    </w:div>
    <w:div w:id="1149440100">
      <w:bodyDiv w:val="1"/>
      <w:marLeft w:val="0"/>
      <w:marRight w:val="0"/>
      <w:marTop w:val="0"/>
      <w:marBottom w:val="0"/>
      <w:divBdr>
        <w:top w:val="none" w:sz="0" w:space="0" w:color="auto"/>
        <w:left w:val="none" w:sz="0" w:space="0" w:color="auto"/>
        <w:bottom w:val="none" w:sz="0" w:space="0" w:color="auto"/>
        <w:right w:val="none" w:sz="0" w:space="0" w:color="auto"/>
      </w:divBdr>
    </w:div>
    <w:div w:id="1241060040">
      <w:bodyDiv w:val="1"/>
      <w:marLeft w:val="0"/>
      <w:marRight w:val="0"/>
      <w:marTop w:val="0"/>
      <w:marBottom w:val="0"/>
      <w:divBdr>
        <w:top w:val="none" w:sz="0" w:space="0" w:color="auto"/>
        <w:left w:val="none" w:sz="0" w:space="0" w:color="auto"/>
        <w:bottom w:val="none" w:sz="0" w:space="0" w:color="auto"/>
        <w:right w:val="none" w:sz="0" w:space="0" w:color="auto"/>
      </w:divBdr>
    </w:div>
    <w:div w:id="1247693657">
      <w:bodyDiv w:val="1"/>
      <w:marLeft w:val="0"/>
      <w:marRight w:val="0"/>
      <w:marTop w:val="0"/>
      <w:marBottom w:val="0"/>
      <w:divBdr>
        <w:top w:val="none" w:sz="0" w:space="0" w:color="auto"/>
        <w:left w:val="none" w:sz="0" w:space="0" w:color="auto"/>
        <w:bottom w:val="none" w:sz="0" w:space="0" w:color="auto"/>
        <w:right w:val="none" w:sz="0" w:space="0" w:color="auto"/>
      </w:divBdr>
    </w:div>
    <w:div w:id="1392843777">
      <w:bodyDiv w:val="1"/>
      <w:marLeft w:val="0"/>
      <w:marRight w:val="0"/>
      <w:marTop w:val="0"/>
      <w:marBottom w:val="0"/>
      <w:divBdr>
        <w:top w:val="none" w:sz="0" w:space="0" w:color="auto"/>
        <w:left w:val="none" w:sz="0" w:space="0" w:color="auto"/>
        <w:bottom w:val="none" w:sz="0" w:space="0" w:color="auto"/>
        <w:right w:val="none" w:sz="0" w:space="0" w:color="auto"/>
      </w:divBdr>
    </w:div>
    <w:div w:id="1438401446">
      <w:bodyDiv w:val="1"/>
      <w:marLeft w:val="0"/>
      <w:marRight w:val="0"/>
      <w:marTop w:val="0"/>
      <w:marBottom w:val="0"/>
      <w:divBdr>
        <w:top w:val="none" w:sz="0" w:space="0" w:color="auto"/>
        <w:left w:val="none" w:sz="0" w:space="0" w:color="auto"/>
        <w:bottom w:val="none" w:sz="0" w:space="0" w:color="auto"/>
        <w:right w:val="none" w:sz="0" w:space="0" w:color="auto"/>
      </w:divBdr>
    </w:div>
    <w:div w:id="1459572221">
      <w:bodyDiv w:val="1"/>
      <w:marLeft w:val="0"/>
      <w:marRight w:val="0"/>
      <w:marTop w:val="0"/>
      <w:marBottom w:val="0"/>
      <w:divBdr>
        <w:top w:val="none" w:sz="0" w:space="0" w:color="auto"/>
        <w:left w:val="none" w:sz="0" w:space="0" w:color="auto"/>
        <w:bottom w:val="none" w:sz="0" w:space="0" w:color="auto"/>
        <w:right w:val="none" w:sz="0" w:space="0" w:color="auto"/>
      </w:divBdr>
    </w:div>
    <w:div w:id="1467047776">
      <w:bodyDiv w:val="1"/>
      <w:marLeft w:val="0"/>
      <w:marRight w:val="0"/>
      <w:marTop w:val="0"/>
      <w:marBottom w:val="0"/>
      <w:divBdr>
        <w:top w:val="none" w:sz="0" w:space="0" w:color="auto"/>
        <w:left w:val="none" w:sz="0" w:space="0" w:color="auto"/>
        <w:bottom w:val="none" w:sz="0" w:space="0" w:color="auto"/>
        <w:right w:val="none" w:sz="0" w:space="0" w:color="auto"/>
      </w:divBdr>
    </w:div>
    <w:div w:id="1468204466">
      <w:bodyDiv w:val="1"/>
      <w:marLeft w:val="0"/>
      <w:marRight w:val="0"/>
      <w:marTop w:val="0"/>
      <w:marBottom w:val="0"/>
      <w:divBdr>
        <w:top w:val="none" w:sz="0" w:space="0" w:color="auto"/>
        <w:left w:val="none" w:sz="0" w:space="0" w:color="auto"/>
        <w:bottom w:val="none" w:sz="0" w:space="0" w:color="auto"/>
        <w:right w:val="none" w:sz="0" w:space="0" w:color="auto"/>
      </w:divBdr>
    </w:div>
    <w:div w:id="1623071150">
      <w:bodyDiv w:val="1"/>
      <w:marLeft w:val="0"/>
      <w:marRight w:val="0"/>
      <w:marTop w:val="0"/>
      <w:marBottom w:val="0"/>
      <w:divBdr>
        <w:top w:val="none" w:sz="0" w:space="0" w:color="auto"/>
        <w:left w:val="none" w:sz="0" w:space="0" w:color="auto"/>
        <w:bottom w:val="none" w:sz="0" w:space="0" w:color="auto"/>
        <w:right w:val="none" w:sz="0" w:space="0" w:color="auto"/>
      </w:divBdr>
    </w:div>
    <w:div w:id="1709525071">
      <w:bodyDiv w:val="1"/>
      <w:marLeft w:val="0"/>
      <w:marRight w:val="0"/>
      <w:marTop w:val="0"/>
      <w:marBottom w:val="0"/>
      <w:divBdr>
        <w:top w:val="none" w:sz="0" w:space="0" w:color="auto"/>
        <w:left w:val="none" w:sz="0" w:space="0" w:color="auto"/>
        <w:bottom w:val="none" w:sz="0" w:space="0" w:color="auto"/>
        <w:right w:val="none" w:sz="0" w:space="0" w:color="auto"/>
      </w:divBdr>
    </w:div>
    <w:div w:id="1725594853">
      <w:bodyDiv w:val="1"/>
      <w:marLeft w:val="0"/>
      <w:marRight w:val="0"/>
      <w:marTop w:val="0"/>
      <w:marBottom w:val="0"/>
      <w:divBdr>
        <w:top w:val="none" w:sz="0" w:space="0" w:color="auto"/>
        <w:left w:val="none" w:sz="0" w:space="0" w:color="auto"/>
        <w:bottom w:val="none" w:sz="0" w:space="0" w:color="auto"/>
        <w:right w:val="none" w:sz="0" w:space="0" w:color="auto"/>
      </w:divBdr>
    </w:div>
    <w:div w:id="1757633679">
      <w:bodyDiv w:val="1"/>
      <w:marLeft w:val="0"/>
      <w:marRight w:val="0"/>
      <w:marTop w:val="0"/>
      <w:marBottom w:val="0"/>
      <w:divBdr>
        <w:top w:val="none" w:sz="0" w:space="0" w:color="auto"/>
        <w:left w:val="none" w:sz="0" w:space="0" w:color="auto"/>
        <w:bottom w:val="none" w:sz="0" w:space="0" w:color="auto"/>
        <w:right w:val="none" w:sz="0" w:space="0" w:color="auto"/>
      </w:divBdr>
    </w:div>
    <w:div w:id="1784810306">
      <w:bodyDiv w:val="1"/>
      <w:marLeft w:val="0"/>
      <w:marRight w:val="0"/>
      <w:marTop w:val="0"/>
      <w:marBottom w:val="0"/>
      <w:divBdr>
        <w:top w:val="none" w:sz="0" w:space="0" w:color="auto"/>
        <w:left w:val="none" w:sz="0" w:space="0" w:color="auto"/>
        <w:bottom w:val="none" w:sz="0" w:space="0" w:color="auto"/>
        <w:right w:val="none" w:sz="0" w:space="0" w:color="auto"/>
      </w:divBdr>
    </w:div>
    <w:div w:id="1827362102">
      <w:bodyDiv w:val="1"/>
      <w:marLeft w:val="0"/>
      <w:marRight w:val="0"/>
      <w:marTop w:val="0"/>
      <w:marBottom w:val="0"/>
      <w:divBdr>
        <w:top w:val="none" w:sz="0" w:space="0" w:color="auto"/>
        <w:left w:val="none" w:sz="0" w:space="0" w:color="auto"/>
        <w:bottom w:val="none" w:sz="0" w:space="0" w:color="auto"/>
        <w:right w:val="none" w:sz="0" w:space="0" w:color="auto"/>
      </w:divBdr>
    </w:div>
    <w:div w:id="1855217868">
      <w:bodyDiv w:val="1"/>
      <w:marLeft w:val="0"/>
      <w:marRight w:val="0"/>
      <w:marTop w:val="0"/>
      <w:marBottom w:val="0"/>
      <w:divBdr>
        <w:top w:val="none" w:sz="0" w:space="0" w:color="auto"/>
        <w:left w:val="none" w:sz="0" w:space="0" w:color="auto"/>
        <w:bottom w:val="none" w:sz="0" w:space="0" w:color="auto"/>
        <w:right w:val="none" w:sz="0" w:space="0" w:color="auto"/>
      </w:divBdr>
    </w:div>
    <w:div w:id="1879932922">
      <w:bodyDiv w:val="1"/>
      <w:marLeft w:val="0"/>
      <w:marRight w:val="0"/>
      <w:marTop w:val="0"/>
      <w:marBottom w:val="0"/>
      <w:divBdr>
        <w:top w:val="none" w:sz="0" w:space="0" w:color="auto"/>
        <w:left w:val="none" w:sz="0" w:space="0" w:color="auto"/>
        <w:bottom w:val="none" w:sz="0" w:space="0" w:color="auto"/>
        <w:right w:val="none" w:sz="0" w:space="0" w:color="auto"/>
      </w:divBdr>
    </w:div>
    <w:div w:id="1926457603">
      <w:bodyDiv w:val="1"/>
      <w:marLeft w:val="0"/>
      <w:marRight w:val="0"/>
      <w:marTop w:val="0"/>
      <w:marBottom w:val="0"/>
      <w:divBdr>
        <w:top w:val="none" w:sz="0" w:space="0" w:color="auto"/>
        <w:left w:val="none" w:sz="0" w:space="0" w:color="auto"/>
        <w:bottom w:val="none" w:sz="0" w:space="0" w:color="auto"/>
        <w:right w:val="none" w:sz="0" w:space="0" w:color="auto"/>
      </w:divBdr>
    </w:div>
    <w:div w:id="1956906227">
      <w:bodyDiv w:val="1"/>
      <w:marLeft w:val="0"/>
      <w:marRight w:val="0"/>
      <w:marTop w:val="0"/>
      <w:marBottom w:val="0"/>
      <w:divBdr>
        <w:top w:val="none" w:sz="0" w:space="0" w:color="auto"/>
        <w:left w:val="none" w:sz="0" w:space="0" w:color="auto"/>
        <w:bottom w:val="none" w:sz="0" w:space="0" w:color="auto"/>
        <w:right w:val="none" w:sz="0" w:space="0" w:color="auto"/>
      </w:divBdr>
    </w:div>
    <w:div w:id="1967077277">
      <w:bodyDiv w:val="1"/>
      <w:marLeft w:val="0"/>
      <w:marRight w:val="0"/>
      <w:marTop w:val="0"/>
      <w:marBottom w:val="0"/>
      <w:divBdr>
        <w:top w:val="none" w:sz="0" w:space="0" w:color="auto"/>
        <w:left w:val="none" w:sz="0" w:space="0" w:color="auto"/>
        <w:bottom w:val="none" w:sz="0" w:space="0" w:color="auto"/>
        <w:right w:val="none" w:sz="0" w:space="0" w:color="auto"/>
      </w:divBdr>
    </w:div>
    <w:div w:id="1989623490">
      <w:bodyDiv w:val="1"/>
      <w:marLeft w:val="0"/>
      <w:marRight w:val="0"/>
      <w:marTop w:val="0"/>
      <w:marBottom w:val="0"/>
      <w:divBdr>
        <w:top w:val="none" w:sz="0" w:space="0" w:color="auto"/>
        <w:left w:val="none" w:sz="0" w:space="0" w:color="auto"/>
        <w:bottom w:val="none" w:sz="0" w:space="0" w:color="auto"/>
        <w:right w:val="none" w:sz="0" w:space="0" w:color="auto"/>
      </w:divBdr>
    </w:div>
    <w:div w:id="2037458305">
      <w:bodyDiv w:val="1"/>
      <w:marLeft w:val="0"/>
      <w:marRight w:val="0"/>
      <w:marTop w:val="0"/>
      <w:marBottom w:val="0"/>
      <w:divBdr>
        <w:top w:val="none" w:sz="0" w:space="0" w:color="auto"/>
        <w:left w:val="none" w:sz="0" w:space="0" w:color="auto"/>
        <w:bottom w:val="none" w:sz="0" w:space="0" w:color="auto"/>
        <w:right w:val="none" w:sz="0" w:space="0" w:color="auto"/>
      </w:divBdr>
    </w:div>
    <w:div w:id="2055228996">
      <w:bodyDiv w:val="1"/>
      <w:marLeft w:val="0"/>
      <w:marRight w:val="0"/>
      <w:marTop w:val="0"/>
      <w:marBottom w:val="0"/>
      <w:divBdr>
        <w:top w:val="none" w:sz="0" w:space="0" w:color="auto"/>
        <w:left w:val="none" w:sz="0" w:space="0" w:color="auto"/>
        <w:bottom w:val="none" w:sz="0" w:space="0" w:color="auto"/>
        <w:right w:val="none" w:sz="0" w:space="0" w:color="auto"/>
      </w:divBdr>
    </w:div>
    <w:div w:id="208741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57385-ED25-4968-9CF2-18BBACC69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4294967286</TotalTime>
  <Pages>5</Pages>
  <Words>2407</Words>
  <Characters>13723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Протокол № _____</vt:lpstr>
    </vt:vector>
  </TitlesOfParts>
  <Company>ASCO-CAPITAL</Company>
  <LinksUpToDate>false</LinksUpToDate>
  <CharactersWithSpaces>16098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_____</dc:title>
  <dc:creator>CKI</dc:creator>
  <cp:lastModifiedBy>RWT</cp:lastModifiedBy>
  <cp:revision>4</cp:revision>
  <cp:lastPrinted>2025-03-12T09:04:00Z</cp:lastPrinted>
  <dcterms:created xsi:type="dcterms:W3CDTF">2026-05-27T15:19:00Z</dcterms:created>
  <dcterms:modified xsi:type="dcterms:W3CDTF">2026-05-27T15:07:00Z</dcterms:modified>
</cp:coreProperties>
</file>