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E" w:rsidRPr="00D06121" w:rsidRDefault="002F11B2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2F11B2" w:rsidRPr="00D06121" w:rsidRDefault="00F9556E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 w:rsidRPr="00D06121">
        <w:rPr>
          <w:b/>
          <w:bCs/>
          <w:sz w:val="20"/>
          <w:szCs w:val="20"/>
        </w:rPr>
        <w:t xml:space="preserve">об итогах голосования </w:t>
      </w:r>
      <w:r w:rsidR="002F11B2">
        <w:rPr>
          <w:b/>
          <w:bCs/>
          <w:sz w:val="20"/>
          <w:szCs w:val="20"/>
        </w:rPr>
        <w:t>на годовом общем собрании акционеров АО «Торговый дом «</w:t>
      </w:r>
      <w:proofErr w:type="spellStart"/>
      <w:r w:rsidR="002F11B2">
        <w:rPr>
          <w:b/>
          <w:bCs/>
          <w:sz w:val="20"/>
          <w:szCs w:val="20"/>
        </w:rPr>
        <w:t>Южноуральск</w:t>
      </w:r>
      <w:proofErr w:type="spellEnd"/>
      <w:r w:rsidR="002F11B2">
        <w:rPr>
          <w:b/>
          <w:bCs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4541"/>
        <w:gridCol w:w="5738"/>
      </w:tblGrid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Дата проведения общего собрания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AA6A9D" w:rsidRDefault="00FB4C15" w:rsidP="00FB4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A6A9D">
              <w:rPr>
                <w:b/>
                <w:sz w:val="20"/>
                <w:szCs w:val="20"/>
              </w:rPr>
              <w:t>30 марта 2020</w:t>
            </w:r>
            <w:r w:rsidR="00687134" w:rsidRPr="00AA6A9D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Полное фирменное наименование общества (ИНН, ОГРН)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4765F0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7134" w:rsidRPr="00D06121">
              <w:rPr>
                <w:sz w:val="20"/>
                <w:szCs w:val="20"/>
              </w:rPr>
              <w:t>кционерное общество «Торговый дом «Южноуральск»</w:t>
            </w:r>
          </w:p>
          <w:p w:rsidR="00687134" w:rsidRPr="00D06121" w:rsidRDefault="00421406" w:rsidP="000D5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ИНН 7424003520 , ОГРН 1027401401554.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Сокращенное фирменное наименование общества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АО «Торговый дом «Южноуральск» 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нахождения общества</w:t>
            </w:r>
          </w:p>
          <w:p w:rsidR="00AF1178" w:rsidRPr="00D06121" w:rsidRDefault="00AF1178" w:rsidP="007F68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общества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AF1178" w:rsidP="000D5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Свердловская область,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катеринбург. </w:t>
            </w:r>
            <w:r w:rsidR="00687134" w:rsidRPr="00D06121">
              <w:rPr>
                <w:sz w:val="20"/>
                <w:szCs w:val="20"/>
              </w:rPr>
              <w:t xml:space="preserve">620144, г. Екатеринбург, ул. Хохрякова, 104. Офис 609 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3"/>
                <w:sz w:val="20"/>
                <w:szCs w:val="20"/>
              </w:rPr>
              <w:t>Вид общего собрания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AA6A9D" w:rsidP="00FB4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FB4C15">
              <w:rPr>
                <w:sz w:val="20"/>
                <w:szCs w:val="20"/>
                <w:lang w:eastAsia="en-US"/>
              </w:rPr>
              <w:t>одовое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2"/>
                <w:sz w:val="20"/>
                <w:szCs w:val="20"/>
              </w:rPr>
              <w:t>Форма проведения общего собрания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0D5F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r w:rsidRPr="00D06121">
              <w:rPr>
                <w:rFonts w:ascii="Times New Roman" w:hAnsi="Times New Roman" w:cs="Times New Roman"/>
              </w:rPr>
              <w:t>Дата, на которую определяются (фиксируются) лица,  имеющие право на участие в общем собрании акционеров общества.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FB4C15" w:rsidP="00FB4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марта 2020 </w:t>
            </w:r>
            <w:r w:rsidR="00687134" w:rsidRPr="00D06121">
              <w:rPr>
                <w:sz w:val="20"/>
                <w:szCs w:val="20"/>
              </w:rPr>
              <w:t>год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проведения общего собрания, проведенного в форме собрания (адрес по которому проводилось собрание)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0D5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620014  г. Екатеринбург, ул. Ленина, д. 5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Повестка дня общего собрания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1.О порядке проведения годового общего собрания акционеров.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2. Об утверждении итогов деятельности Общества в 2019 году.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3. Об  утверждении годовой бухгалтерской отчетности, в том числе отчета о прибылях и убытках за 2019 год.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4. О распределении прибыли и убытков Общества.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5. Об избрании генерального директора Общества.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6. Об избрании ревизионной комиссии (ревизора) Общества.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7. Об утвержден</w:t>
            </w:r>
            <w:proofErr w:type="gramStart"/>
            <w:r w:rsidRPr="00E5055B">
              <w:rPr>
                <w:sz w:val="20"/>
                <w:szCs w:val="20"/>
              </w:rPr>
              <w:t>ии ау</w:t>
            </w:r>
            <w:proofErr w:type="gramEnd"/>
            <w:r w:rsidRPr="00E5055B">
              <w:rPr>
                <w:sz w:val="20"/>
                <w:szCs w:val="20"/>
              </w:rPr>
              <w:t>дитора Общества.</w:t>
            </w:r>
          </w:p>
          <w:p w:rsidR="00687134" w:rsidRPr="00083130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8. Принятие решения о согласии на совершение крупной сделки.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начала регистрации лиц, имевших право на участие в общем собрании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09 часов 30 минут местного времени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открытия общего собрания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10 часов 00 минут местного времени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окончания регистрации лиц, имевших право на участие в общем собрании акционеров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FB4C15" w:rsidP="00F65E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 3</w:t>
            </w:r>
            <w:r w:rsidR="00687134" w:rsidRPr="00D06121">
              <w:rPr>
                <w:sz w:val="20"/>
                <w:szCs w:val="20"/>
              </w:rPr>
              <w:t>5 минут местного времени</w:t>
            </w:r>
          </w:p>
        </w:tc>
      </w:tr>
      <w:tr w:rsidR="00687134" w:rsidRPr="00D06121" w:rsidTr="00136C2E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136C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закрытия общего собрания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FB4C15" w:rsidP="00C91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часов 5</w:t>
            </w:r>
            <w:r w:rsidR="00687134" w:rsidRPr="00D06121">
              <w:rPr>
                <w:sz w:val="20"/>
                <w:szCs w:val="20"/>
              </w:rPr>
              <w:t>0  минут местного времени</w:t>
            </w:r>
          </w:p>
        </w:tc>
      </w:tr>
      <w:tr w:rsidR="00687134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978661 голосов, что составляло 100 % от общего числа голосов размешенных (находящихся в обращении и не </w:t>
            </w:r>
            <w:r w:rsidRPr="00D06121">
              <w:rPr>
                <w:spacing w:val="-1"/>
                <w:sz w:val="20"/>
                <w:szCs w:val="20"/>
              </w:rPr>
              <w:t>являющихся погашенными) голосующих акций общества</w:t>
            </w:r>
          </w:p>
        </w:tc>
      </w:tr>
      <w:tr w:rsidR="00360728" w:rsidRPr="00D06121" w:rsidTr="007F6836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1241CC" w:rsidRDefault="00360728" w:rsidP="0096136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9C3615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 акционеров по каждому вопросу повестки дня, а также число голосов, приходившихся на голосующие акции общества по каждому вопросу повестки дня общего собрания акционеров, определенное с учетом положений п. 4.24 Положения об общих собраниях акционеров (утв. Банком России 16.11.2018 № 660-П):</w:t>
            </w:r>
            <w:proofErr w:type="gramEnd"/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 w:rsidP="007F6836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 xml:space="preserve">восьмому 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978661 голосов</w:t>
            </w:r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Сведения о лицах, принявших участие в общем собрании акционеров, кворум общего собрания акционеров 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687134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1"/>
                <w:sz w:val="20"/>
                <w:szCs w:val="20"/>
              </w:rPr>
              <w:t xml:space="preserve">в собрании приняли участие лица, имевшие право на участие в общем собрании акционеров (зарегистрировавшиеся для участия в нем). </w:t>
            </w:r>
            <w:r w:rsidRPr="00D06121">
              <w:rPr>
                <w:sz w:val="20"/>
                <w:szCs w:val="20"/>
              </w:rPr>
              <w:t>К моменту открытия собрания зарегистрировались акционеры, обладающие в совокупности 750000</w:t>
            </w:r>
            <w:r w:rsidRPr="00D06121">
              <w:rPr>
                <w:bCs/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 xml:space="preserve">голосов, что составляло 76,64 % от общего числа голосов размещенных голосующих акций общества. </w:t>
            </w:r>
            <w:r w:rsidRPr="009C3615">
              <w:rPr>
                <w:sz w:val="18"/>
                <w:szCs w:val="18"/>
              </w:rPr>
              <w:t xml:space="preserve">В соответствии с п. 1 ст. 58 ФЗ «Об акционерных обществах» и с учетом </w:t>
            </w:r>
            <w:r w:rsidRPr="009C3615">
              <w:rPr>
                <w:sz w:val="18"/>
                <w:szCs w:val="18"/>
              </w:rPr>
              <w:lastRenderedPageBreak/>
              <w:t>положений п. 4.24 Положения об общих собраниях акционеров (утв. Банком России 16.11.2018 № 660-П)  собрание акционеров правомочно (имеет кворум).</w:t>
            </w:r>
          </w:p>
        </w:tc>
      </w:tr>
      <w:tr w:rsidR="00360728" w:rsidRPr="00D06121" w:rsidTr="007F6836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lastRenderedPageBreak/>
              <w:t>Число голосов, которыми обладали лица, принявшие участие в общем собрании, по вопросам повестки дня общего собрания с указанием процентов от числа голосов акционеров - владельцев голосующих акций общества и указанием имелся ли кворум по вопросам повестки дня:</w:t>
            </w:r>
          </w:p>
        </w:tc>
      </w:tr>
      <w:tr w:rsidR="00360728" w:rsidRPr="00D06121" w:rsidTr="005D49D0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7F6836"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 xml:space="preserve">восьмому 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7F6836">
        <w:trPr>
          <w:trHeight w:val="2621"/>
        </w:trPr>
        <w:tc>
          <w:tcPr>
            <w:tcW w:w="2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Сведения о лицах, осуществляющих проверку полномочий лиц, участвующих в общем собрании акционеров, определение кворума общего собрания, проводивших подсчет голосов</w:t>
            </w:r>
          </w:p>
        </w:tc>
        <w:tc>
          <w:tcPr>
            <w:tcW w:w="2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pacing w:val="-1"/>
                <w:sz w:val="20"/>
                <w:szCs w:val="20"/>
              </w:rPr>
            </w:pPr>
            <w:proofErr w:type="gramStart"/>
            <w:r w:rsidRPr="00D06121">
              <w:rPr>
                <w:spacing w:val="1"/>
                <w:sz w:val="20"/>
                <w:szCs w:val="20"/>
              </w:rPr>
              <w:t>функции счетной комиссии выполнял Ж</w:t>
            </w:r>
            <w:r w:rsidR="00CA50FD">
              <w:rPr>
                <w:spacing w:val="1"/>
                <w:sz w:val="20"/>
                <w:szCs w:val="20"/>
              </w:rPr>
              <w:t xml:space="preserve">елезнодорожный филиал  </w:t>
            </w:r>
            <w:r w:rsidRPr="00D06121">
              <w:rPr>
                <w:spacing w:val="1"/>
                <w:sz w:val="20"/>
                <w:szCs w:val="20"/>
              </w:rPr>
              <w:t xml:space="preserve"> </w:t>
            </w:r>
            <w:r w:rsidRPr="00D06121">
              <w:rPr>
                <w:spacing w:val="-2"/>
                <w:sz w:val="20"/>
                <w:szCs w:val="20"/>
              </w:rPr>
              <w:t xml:space="preserve">акционерного общества «Регистратор-Капитал» </w:t>
            </w:r>
            <w:r w:rsidRPr="00D06121">
              <w:rPr>
                <w:spacing w:val="-1"/>
                <w:sz w:val="20"/>
                <w:szCs w:val="20"/>
              </w:rPr>
              <w:t>(сокращенное наименование:</w:t>
            </w:r>
            <w:proofErr w:type="gramEnd"/>
            <w:r w:rsidRPr="00D0612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06121">
              <w:rPr>
                <w:spacing w:val="1"/>
                <w:sz w:val="20"/>
                <w:szCs w:val="20"/>
              </w:rPr>
              <w:t>Железнодорожный филиал</w:t>
            </w:r>
            <w:r w:rsidR="00CA50FD">
              <w:rPr>
                <w:spacing w:val="-1"/>
                <w:sz w:val="20"/>
                <w:szCs w:val="20"/>
              </w:rPr>
              <w:t xml:space="preserve"> </w:t>
            </w:r>
            <w:r w:rsidRPr="00D06121">
              <w:rPr>
                <w:spacing w:val="-1"/>
                <w:sz w:val="20"/>
                <w:szCs w:val="20"/>
              </w:rPr>
              <w:t>АО «Регистратор-</w:t>
            </w:r>
            <w:r w:rsidRPr="00D06121">
              <w:rPr>
                <w:spacing w:val="3"/>
                <w:sz w:val="20"/>
                <w:szCs w:val="20"/>
              </w:rPr>
              <w:t xml:space="preserve">Капитал»), осуществляющий ведение реестра акционеров </w:t>
            </w:r>
            <w:r w:rsidR="00CA50FD">
              <w:rPr>
                <w:spacing w:val="-2"/>
                <w:sz w:val="20"/>
                <w:szCs w:val="20"/>
              </w:rPr>
              <w:t>общества.</w:t>
            </w:r>
            <w:proofErr w:type="gramEnd"/>
            <w:r w:rsidR="00CA50F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CA50FD">
              <w:rPr>
                <w:spacing w:val="-2"/>
                <w:sz w:val="20"/>
                <w:szCs w:val="20"/>
              </w:rPr>
              <w:t xml:space="preserve">Сведения об </w:t>
            </w:r>
            <w:r w:rsidRPr="00D06121">
              <w:rPr>
                <w:spacing w:val="-2"/>
                <w:sz w:val="20"/>
                <w:szCs w:val="20"/>
              </w:rPr>
              <w:t xml:space="preserve">АО «Регистратор-Капитал»: место </w:t>
            </w:r>
            <w:r w:rsidRPr="00D06121">
              <w:rPr>
                <w:spacing w:val="2"/>
                <w:sz w:val="20"/>
                <w:szCs w:val="20"/>
              </w:rPr>
              <w:t xml:space="preserve">нахождения: </w:t>
            </w:r>
            <w:r w:rsidR="00CA50FD">
              <w:rPr>
                <w:spacing w:val="2"/>
                <w:sz w:val="20"/>
                <w:szCs w:val="20"/>
              </w:rPr>
              <w:t xml:space="preserve">г. Екатеринбург, Адрес общества: </w:t>
            </w:r>
            <w:r w:rsidRPr="00D06121">
              <w:rPr>
                <w:spacing w:val="2"/>
                <w:sz w:val="20"/>
                <w:szCs w:val="20"/>
              </w:rPr>
              <w:t xml:space="preserve">620041, г. Екатеринбург, пер. Трамвайный, </w:t>
            </w:r>
            <w:r w:rsidRPr="00D06121">
              <w:rPr>
                <w:sz w:val="20"/>
                <w:szCs w:val="20"/>
              </w:rPr>
              <w:t xml:space="preserve">д.15, ком. 101; телефон: (343) 360-16-27; ОГРН: 1026602947414; ИНН: 6659035711; лицензия ФФСФР России </w:t>
            </w:r>
            <w:r w:rsidRPr="00D06121">
              <w:rPr>
                <w:spacing w:val="1"/>
                <w:sz w:val="20"/>
                <w:szCs w:val="20"/>
              </w:rPr>
              <w:t xml:space="preserve">на осуществление деятельности по ведению реестра № 10-000-1-00266 от 24.12.2002г. (без ограничения срока </w:t>
            </w:r>
            <w:r w:rsidRPr="00D06121">
              <w:rPr>
                <w:spacing w:val="-1"/>
                <w:sz w:val="20"/>
                <w:szCs w:val="20"/>
              </w:rPr>
              <w:t xml:space="preserve">действия). </w:t>
            </w:r>
            <w:proofErr w:type="gramEnd"/>
          </w:p>
          <w:p w:rsidR="00360728" w:rsidRPr="00F81D6A" w:rsidRDefault="00360728" w:rsidP="00F81D6A">
            <w:pPr>
              <w:rPr>
                <w:sz w:val="20"/>
                <w:szCs w:val="20"/>
              </w:rPr>
            </w:pPr>
            <w:r w:rsidRPr="00F81D6A">
              <w:rPr>
                <w:sz w:val="20"/>
                <w:szCs w:val="20"/>
              </w:rPr>
              <w:t>Уполномоченн</w:t>
            </w:r>
            <w:r w:rsidR="00DE1B82" w:rsidRPr="00F81D6A">
              <w:rPr>
                <w:sz w:val="20"/>
                <w:szCs w:val="20"/>
              </w:rPr>
              <w:t>ое</w:t>
            </w:r>
            <w:r w:rsidR="00CA50FD" w:rsidRPr="00F81D6A">
              <w:rPr>
                <w:sz w:val="20"/>
                <w:szCs w:val="20"/>
              </w:rPr>
              <w:t xml:space="preserve"> лиц</w:t>
            </w:r>
            <w:r w:rsidR="00DE1B82" w:rsidRPr="00F81D6A">
              <w:rPr>
                <w:sz w:val="20"/>
                <w:szCs w:val="20"/>
              </w:rPr>
              <w:t>о</w:t>
            </w:r>
            <w:r w:rsidR="00CA50FD" w:rsidRPr="00F81D6A">
              <w:rPr>
                <w:sz w:val="20"/>
                <w:szCs w:val="20"/>
              </w:rPr>
              <w:t xml:space="preserve"> Железнодорожного филиала </w:t>
            </w:r>
            <w:r w:rsidRPr="00F81D6A">
              <w:rPr>
                <w:sz w:val="20"/>
                <w:szCs w:val="20"/>
              </w:rPr>
              <w:t xml:space="preserve">АО «Регистратор-Капитал», проводившие подсчет голосов: </w:t>
            </w:r>
            <w:r w:rsidR="00F81D6A" w:rsidRPr="00F81D6A">
              <w:rPr>
                <w:sz w:val="20"/>
                <w:szCs w:val="20"/>
              </w:rPr>
              <w:t>Резникова Е.Ф.(</w:t>
            </w:r>
            <w:r w:rsidRPr="00F81D6A">
              <w:rPr>
                <w:sz w:val="20"/>
                <w:szCs w:val="20"/>
              </w:rPr>
              <w:t xml:space="preserve">Приказ от </w:t>
            </w:r>
            <w:r w:rsidR="00FB4C15" w:rsidRPr="00F81D6A">
              <w:rPr>
                <w:sz w:val="20"/>
                <w:szCs w:val="20"/>
              </w:rPr>
              <w:t>27 марта</w:t>
            </w:r>
            <w:r w:rsidRPr="00F81D6A">
              <w:rPr>
                <w:sz w:val="20"/>
                <w:szCs w:val="20"/>
              </w:rPr>
              <w:t xml:space="preserve"> 20</w:t>
            </w:r>
            <w:r w:rsidR="00FB4C15" w:rsidRPr="00F81D6A">
              <w:rPr>
                <w:sz w:val="20"/>
                <w:szCs w:val="20"/>
              </w:rPr>
              <w:t>20</w:t>
            </w:r>
            <w:r w:rsidR="00F81D6A" w:rsidRPr="00F81D6A">
              <w:rPr>
                <w:sz w:val="20"/>
                <w:szCs w:val="20"/>
              </w:rPr>
              <w:t>)</w:t>
            </w:r>
            <w:r w:rsidRPr="00F81D6A">
              <w:rPr>
                <w:sz w:val="20"/>
                <w:szCs w:val="20"/>
              </w:rPr>
              <w:t xml:space="preserve"> </w:t>
            </w:r>
          </w:p>
        </w:tc>
      </w:tr>
    </w:tbl>
    <w:p w:rsidR="00C91F23" w:rsidRDefault="00C91F23" w:rsidP="00E91850">
      <w:pPr>
        <w:rPr>
          <w:sz w:val="20"/>
          <w:szCs w:val="20"/>
        </w:rPr>
      </w:pPr>
    </w:p>
    <w:p w:rsidR="0017401C" w:rsidRPr="00C91F23" w:rsidRDefault="00F9556E" w:rsidP="00C91F23">
      <w:pPr>
        <w:jc w:val="both"/>
        <w:rPr>
          <w:b/>
          <w:color w:val="000000"/>
          <w:spacing w:val="1"/>
          <w:sz w:val="20"/>
          <w:szCs w:val="20"/>
        </w:rPr>
      </w:pPr>
      <w:r w:rsidRPr="00C91F23">
        <w:rPr>
          <w:b/>
          <w:sz w:val="20"/>
          <w:szCs w:val="20"/>
        </w:rPr>
        <w:t>Вопросы повестки дня общего собрания, поставленные на голосование, и 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F96BB7" w:rsidRDefault="004765F0" w:rsidP="00E5055B">
      <w:pPr>
        <w:rPr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>
        <w:rPr>
          <w:b/>
          <w:color w:val="000000"/>
          <w:spacing w:val="1"/>
          <w:sz w:val="20"/>
          <w:szCs w:val="20"/>
        </w:rPr>
        <w:t>1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E5055B">
        <w:t xml:space="preserve">- </w:t>
      </w:r>
      <w:r w:rsidR="00F96BB7" w:rsidRPr="00014207">
        <w:rPr>
          <w:rStyle w:val="FontStyle12"/>
        </w:rPr>
        <w:t xml:space="preserve">Избрать председателя и секретаря общего собрания акционеров:- </w:t>
      </w:r>
      <w:r w:rsidR="00F96BB7" w:rsidRPr="00F96BB7">
        <w:rPr>
          <w:sz w:val="20"/>
          <w:szCs w:val="20"/>
        </w:rPr>
        <w:t>Председатель</w:t>
      </w:r>
      <w:r w:rsidR="00CB2520">
        <w:rPr>
          <w:sz w:val="20"/>
          <w:szCs w:val="20"/>
        </w:rPr>
        <w:t xml:space="preserve"> </w:t>
      </w:r>
      <w:r w:rsidR="00F96BB7" w:rsidRPr="00F96BB7">
        <w:rPr>
          <w:sz w:val="20"/>
          <w:szCs w:val="20"/>
        </w:rPr>
        <w:t xml:space="preserve">- Федотов Г.В., </w:t>
      </w:r>
    </w:p>
    <w:p w:rsidR="00E5055B" w:rsidRPr="00F96BB7" w:rsidRDefault="00F96BB7" w:rsidP="00E5055B">
      <w:pPr>
        <w:rPr>
          <w:sz w:val="20"/>
          <w:szCs w:val="20"/>
        </w:rPr>
      </w:pPr>
      <w:r w:rsidRPr="00F96BB7">
        <w:rPr>
          <w:sz w:val="20"/>
          <w:szCs w:val="20"/>
        </w:rPr>
        <w:t>секретарь Михайлов С.А.</w:t>
      </w:r>
      <w:r>
        <w:rPr>
          <w:sz w:val="20"/>
          <w:szCs w:val="20"/>
        </w:rPr>
        <w:t>,</w:t>
      </w:r>
    </w:p>
    <w:p w:rsidR="00E5055B" w:rsidRPr="00E5055B" w:rsidRDefault="00E5055B" w:rsidP="00E5055B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Продолжительность общего собрания акционеров – не более 2 часов, </w:t>
      </w:r>
    </w:p>
    <w:p w:rsidR="00E5055B" w:rsidRPr="00E5055B" w:rsidRDefault="00E5055B" w:rsidP="00E5055B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Время на выступление по каждому вопросу – не более 5 минут, </w:t>
      </w:r>
    </w:p>
    <w:p w:rsidR="00E5055B" w:rsidRPr="00E5055B" w:rsidRDefault="00E5055B" w:rsidP="00E5055B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Обсуждение по каждому вопросу – не более 5 минут. </w:t>
      </w:r>
    </w:p>
    <w:p w:rsidR="004765F0" w:rsidRPr="004765F0" w:rsidRDefault="00E5055B" w:rsidP="00E5055B">
      <w:pPr>
        <w:rPr>
          <w:i/>
          <w:sz w:val="20"/>
          <w:szCs w:val="20"/>
        </w:rPr>
      </w:pPr>
      <w:r w:rsidRPr="00E5055B">
        <w:rPr>
          <w:sz w:val="20"/>
          <w:szCs w:val="20"/>
        </w:rPr>
        <w:t>- Итоги результатов голосования объявить на общем собрании акционеров.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765F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4765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91120" w:rsidRPr="004765F0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2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E5055B" w:rsidRPr="00E5055B">
        <w:rPr>
          <w:sz w:val="20"/>
          <w:szCs w:val="20"/>
        </w:rPr>
        <w:t>Утвердить итоги деятельности Общества в 2019 году</w:t>
      </w:r>
      <w:r w:rsidR="00E5055B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F9556E" w:rsidRDefault="00F9556E" w:rsidP="00352150">
      <w:pPr>
        <w:ind w:left="142" w:hanging="142"/>
        <w:jc w:val="both"/>
        <w:rPr>
          <w:sz w:val="20"/>
          <w:szCs w:val="20"/>
        </w:rPr>
      </w:pPr>
    </w:p>
    <w:p w:rsidR="00491120" w:rsidRPr="004765F0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lastRenderedPageBreak/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3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>Утвердить годовую бухгалтерскую отчетность, в том числе отчет о прибылях и убытках за 2019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91120" w:rsidRPr="004765F0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4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>Дивиденды по результатам 2019 финансового года не объявлять и не выплачивать.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91120" w:rsidRPr="004765F0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5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>Избрать генеральным директором Общества Михайлова Сергея Александровича.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91120" w:rsidRPr="004765F0" w:rsidRDefault="00491120" w:rsidP="0017401C">
      <w:pPr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6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>- Предложить в качестве ревизора кандидатуру Рябининой Натальи Сергеевны.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91120" w:rsidRPr="004765F0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 w:rsidR="00DE1B82">
        <w:rPr>
          <w:b/>
          <w:color w:val="000000"/>
          <w:spacing w:val="1"/>
          <w:sz w:val="20"/>
          <w:szCs w:val="20"/>
        </w:rPr>
        <w:t>7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>В качестве аудитора предложить на выбор: аудиторскую компанию ЗАО «Аудит-Классик», г. Челябинск, ул. Пушкина, 12 или  аудиторскую компанию ООО «Афина» г</w:t>
      </w:r>
      <w:proofErr w:type="gramStart"/>
      <w:r w:rsidR="00F12D1D" w:rsidRPr="00E93F0D">
        <w:rPr>
          <w:sz w:val="20"/>
          <w:szCs w:val="20"/>
        </w:rPr>
        <w:t>.Ч</w:t>
      </w:r>
      <w:proofErr w:type="gramEnd"/>
      <w:r w:rsidR="00F12D1D" w:rsidRPr="00E93F0D">
        <w:rPr>
          <w:sz w:val="20"/>
          <w:szCs w:val="20"/>
        </w:rPr>
        <w:t>елябинск, ул. Карла Либкнехта 34-23, или иного аудитора по наиболее выгодным для Общества условиям.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F12D1D" w:rsidRPr="00E93F0D" w:rsidRDefault="00DE1B82" w:rsidP="00CB2520">
      <w:pPr>
        <w:jc w:val="both"/>
        <w:rPr>
          <w:sz w:val="20"/>
          <w:szCs w:val="20"/>
        </w:rPr>
      </w:pPr>
      <w:r w:rsidRPr="004765F0">
        <w:rPr>
          <w:b/>
          <w:color w:val="000000"/>
          <w:spacing w:val="1"/>
          <w:sz w:val="20"/>
          <w:szCs w:val="20"/>
        </w:rPr>
        <w:t xml:space="preserve">Вопрос </w:t>
      </w:r>
      <w:r>
        <w:rPr>
          <w:b/>
          <w:color w:val="000000"/>
          <w:spacing w:val="1"/>
          <w:sz w:val="20"/>
          <w:szCs w:val="20"/>
        </w:rPr>
        <w:t>8</w:t>
      </w:r>
      <w:r w:rsidRPr="004765F0">
        <w:rPr>
          <w:b/>
          <w:color w:val="000000"/>
          <w:spacing w:val="1"/>
          <w:sz w:val="20"/>
          <w:szCs w:val="20"/>
        </w:rPr>
        <w:t xml:space="preserve">. </w:t>
      </w:r>
      <w:r w:rsidR="00F12D1D" w:rsidRPr="00E93F0D">
        <w:rPr>
          <w:sz w:val="20"/>
          <w:szCs w:val="20"/>
        </w:rPr>
        <w:t xml:space="preserve">а)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- квасильно-засолочного цеха, общей площадью 1865,2 (одна тысяча восемьсот шестьдесят пять целых две десятых) кв. м., литер А23, кадастровый номер 74:37:0209001:818,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«А».;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lastRenderedPageBreak/>
        <w:t xml:space="preserve"> - Земельного участка, занимаемого зданием и необходимого для его использования,  площадью 4052  кв</w:t>
      </w:r>
      <w:proofErr w:type="gramStart"/>
      <w:r w:rsidRPr="00E93F0D">
        <w:rPr>
          <w:sz w:val="20"/>
          <w:szCs w:val="20"/>
        </w:rPr>
        <w:t>.м</w:t>
      </w:r>
      <w:proofErr w:type="gramEnd"/>
      <w:r w:rsidRPr="00E93F0D">
        <w:rPr>
          <w:sz w:val="20"/>
          <w:szCs w:val="20"/>
        </w:rPr>
        <w:t xml:space="preserve"> с кадастровым номером 74:37:0209001:1911, категория земель – земли населенных пунктов, разрешенное использование – производственная деятельность, склады,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Сумма сделки составляет более 25 % балансовой стоимости активов Общества, определенной по данным его бухгалтерской (финансовой) отчетности на последнюю отчетную дату. Цену договора купли-продажи недвижимого имущества (нежилого здания и земельного участка) определить в размере 19 000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рублей. Срок оплаты по договору определить не более 10 (Десяти) дней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общество с ограниченной ответственностью «Кордон» (ИНН 7412012520).</w:t>
      </w:r>
    </w:p>
    <w:p w:rsidR="00F12D1D" w:rsidRPr="00E93F0D" w:rsidRDefault="00F12D1D" w:rsidP="00F12D1D">
      <w:pPr>
        <w:rPr>
          <w:sz w:val="20"/>
          <w:szCs w:val="20"/>
        </w:rPr>
      </w:pP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б)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– </w:t>
      </w:r>
      <w:proofErr w:type="spellStart"/>
      <w:r w:rsidRPr="00E93F0D">
        <w:rPr>
          <w:sz w:val="20"/>
          <w:szCs w:val="20"/>
        </w:rPr>
        <w:t>досугового</w:t>
      </w:r>
      <w:proofErr w:type="spellEnd"/>
      <w:r w:rsidRPr="00E93F0D">
        <w:rPr>
          <w:sz w:val="20"/>
          <w:szCs w:val="20"/>
        </w:rPr>
        <w:t xml:space="preserve"> центра АО «Торговый дом «Южноуральск», общей площадью 777,0 кв.м.,  кадастровый номер 74:37:0209001:1871, расположенного по адресу: Челябинская область, </w:t>
      </w:r>
      <w:proofErr w:type="spellStart"/>
      <w:r w:rsidRPr="00E93F0D">
        <w:rPr>
          <w:sz w:val="20"/>
          <w:szCs w:val="20"/>
        </w:rPr>
        <w:t>г</w:t>
      </w:r>
      <w:proofErr w:type="gramStart"/>
      <w:r w:rsidRPr="00E93F0D">
        <w:rPr>
          <w:sz w:val="20"/>
          <w:szCs w:val="20"/>
        </w:rPr>
        <w:t>.Ю</w:t>
      </w:r>
      <w:proofErr w:type="gramEnd"/>
      <w:r w:rsidRPr="00E93F0D">
        <w:rPr>
          <w:sz w:val="20"/>
          <w:szCs w:val="20"/>
        </w:rPr>
        <w:t>жноуральск</w:t>
      </w:r>
      <w:proofErr w:type="spellEnd"/>
      <w:r w:rsidRPr="00E93F0D">
        <w:rPr>
          <w:sz w:val="20"/>
          <w:szCs w:val="20"/>
        </w:rPr>
        <w:t xml:space="preserve">, ул. Заводская, 2 «А»;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Земельного участка, занимаемого зданием и необходимого для его использования, площадью 4025 кв.м., кадастровый номер: 74:37:0209001:1463, категория земель – земли населенных пунктов,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 купли-продажи недвижимого имущества (нежилого здания и земельного участка) определить в размере рыночной стоимости, определяемой генеральным директором общества самостоятельно, но не менее 2 500 000 (Двух миллионов пятисот тысяч) рублей. Срок оплаты по договору определить не более 24 (двадцати четырех) месяцев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F12D1D">
      <w:pPr>
        <w:rPr>
          <w:sz w:val="20"/>
          <w:szCs w:val="20"/>
        </w:rPr>
      </w:pPr>
    </w:p>
    <w:p w:rsidR="00F12D1D" w:rsidRPr="00E93F0D" w:rsidRDefault="00F12D1D" w:rsidP="00CB2520">
      <w:pPr>
        <w:jc w:val="both"/>
        <w:rPr>
          <w:sz w:val="20"/>
          <w:szCs w:val="20"/>
        </w:rPr>
      </w:pPr>
      <w:proofErr w:type="gramStart"/>
      <w:r w:rsidRPr="00E93F0D">
        <w:rPr>
          <w:sz w:val="20"/>
          <w:szCs w:val="20"/>
        </w:rPr>
        <w:t>в)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недвижимого имущества, предусматривающего приобретение в собственность Обществом одного или нескольких объектов недвижимости нежилого назначения: нежилых зданий, сооружений, нежилых помещений, предназначенных для различных видов использования, а также земельных участков, на которых расположены данные объекты и необходимых для их использования.</w:t>
      </w:r>
      <w:proofErr w:type="gramEnd"/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договора/договоров по приобретению Обществом недвижимого имущества определить в размере рыночной стоимости, определяемой генеральным директором общества самостоятельно, но общей стоимостью не более 27 000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(Двадцати семи миллионов) рублей.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Настоящее решение о совершении крупных сделок действительно в течение 3(трёх) лет с момента его принятия.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DE1B82" w:rsidRPr="004765F0" w:rsidTr="00417C11">
        <w:trPr>
          <w:trHeight w:hRule="exact" w:val="1254"/>
        </w:trPr>
        <w:tc>
          <w:tcPr>
            <w:tcW w:w="2312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17C11" w:rsidRPr="00C91F23" w:rsidRDefault="00417C11" w:rsidP="00417C11">
            <w:pPr>
              <w:ind w:left="142" w:hanging="142"/>
              <w:jc w:val="both"/>
              <w:rPr>
                <w:sz w:val="20"/>
                <w:szCs w:val="20"/>
              </w:rPr>
            </w:pPr>
            <w:r w:rsidRPr="00C91F23">
              <w:rPr>
                <w:sz w:val="20"/>
                <w:szCs w:val="20"/>
              </w:rPr>
              <w:t>Процент от числа голосов владельцев голосующих акций, принявших участие в общем собрании, незаинтересованных в совершении сделки,  %</w:t>
            </w:r>
          </w:p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417C11" w:rsidRDefault="00417C11" w:rsidP="00DE1B82">
      <w:pPr>
        <w:ind w:right="-766"/>
        <w:rPr>
          <w:b/>
          <w:bCs/>
          <w:sz w:val="20"/>
          <w:szCs w:val="20"/>
        </w:rPr>
      </w:pPr>
    </w:p>
    <w:p w:rsidR="00DE1B82" w:rsidRPr="00DE1B82" w:rsidRDefault="00DE1B82" w:rsidP="00DE1B82">
      <w:pPr>
        <w:ind w:right="-766"/>
        <w:rPr>
          <w:b/>
          <w:bCs/>
          <w:sz w:val="20"/>
          <w:szCs w:val="20"/>
        </w:rPr>
      </w:pPr>
      <w:r w:rsidRPr="00DE1B82">
        <w:rPr>
          <w:b/>
          <w:bCs/>
          <w:sz w:val="20"/>
          <w:szCs w:val="20"/>
        </w:rPr>
        <w:t>Формулировки решений, принятых общим собранием по каждому вопросу повестки дня общего собрания:</w:t>
      </w:r>
    </w:p>
    <w:p w:rsidR="0017401C" w:rsidRPr="00F96BB7" w:rsidRDefault="00DE1B82" w:rsidP="0017401C">
      <w:pPr>
        <w:rPr>
          <w:sz w:val="20"/>
          <w:szCs w:val="20"/>
        </w:rPr>
      </w:pPr>
      <w:r w:rsidRPr="00DE1B82">
        <w:rPr>
          <w:sz w:val="20"/>
          <w:szCs w:val="20"/>
        </w:rPr>
        <w:t>Вопрос №1.</w:t>
      </w:r>
      <w:r w:rsidRPr="00DE1B82">
        <w:rPr>
          <w:sz w:val="20"/>
          <w:szCs w:val="20"/>
        </w:rPr>
        <w:tab/>
      </w:r>
      <w:r w:rsidR="0017401C" w:rsidRPr="00014207">
        <w:rPr>
          <w:rStyle w:val="FontStyle12"/>
        </w:rPr>
        <w:t>Избрать председател</w:t>
      </w:r>
      <w:r w:rsidR="0017401C">
        <w:rPr>
          <w:rStyle w:val="FontStyle12"/>
        </w:rPr>
        <w:t xml:space="preserve">ем </w:t>
      </w:r>
      <w:r w:rsidR="0017401C" w:rsidRPr="00014207">
        <w:rPr>
          <w:rStyle w:val="FontStyle12"/>
        </w:rPr>
        <w:t xml:space="preserve">общего собрания акционеров:- </w:t>
      </w:r>
      <w:r w:rsidR="0017401C" w:rsidRPr="00F96BB7">
        <w:rPr>
          <w:sz w:val="20"/>
          <w:szCs w:val="20"/>
        </w:rPr>
        <w:t xml:space="preserve"> Федотов</w:t>
      </w:r>
      <w:r w:rsidR="0017401C">
        <w:rPr>
          <w:sz w:val="20"/>
          <w:szCs w:val="20"/>
        </w:rPr>
        <w:t>а</w:t>
      </w:r>
      <w:r w:rsidR="0017401C" w:rsidRPr="00F96BB7">
        <w:rPr>
          <w:sz w:val="20"/>
          <w:szCs w:val="20"/>
        </w:rPr>
        <w:t xml:space="preserve"> Г.В., секретар</w:t>
      </w:r>
      <w:r w:rsidR="0017401C">
        <w:rPr>
          <w:sz w:val="20"/>
          <w:szCs w:val="20"/>
        </w:rPr>
        <w:t>ем</w:t>
      </w:r>
      <w:r w:rsidR="0017401C" w:rsidRPr="00F96BB7">
        <w:rPr>
          <w:sz w:val="20"/>
          <w:szCs w:val="20"/>
        </w:rPr>
        <w:t xml:space="preserve"> Михайлов</w:t>
      </w:r>
      <w:r w:rsidR="0017401C">
        <w:rPr>
          <w:sz w:val="20"/>
          <w:szCs w:val="20"/>
        </w:rPr>
        <w:t>а</w:t>
      </w:r>
      <w:r w:rsidR="0017401C" w:rsidRPr="00F96BB7">
        <w:rPr>
          <w:sz w:val="20"/>
          <w:szCs w:val="20"/>
        </w:rPr>
        <w:t xml:space="preserve"> С.А.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Продолжительность общего собрания акционеров – не более 2 часов,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Время на выступление по каждому вопросу – не более 5 минут,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Обсуждение по каждому вопросу – не более 5 минут. </w:t>
      </w:r>
    </w:p>
    <w:p w:rsidR="00DE1B82" w:rsidRPr="00DE1B82" w:rsidRDefault="0017401C" w:rsidP="0017401C">
      <w:pPr>
        <w:ind w:left="709" w:hanging="709"/>
        <w:jc w:val="both"/>
        <w:rPr>
          <w:color w:val="FF0000"/>
          <w:sz w:val="20"/>
          <w:szCs w:val="20"/>
        </w:rPr>
      </w:pPr>
      <w:r w:rsidRPr="00E5055B">
        <w:rPr>
          <w:sz w:val="20"/>
          <w:szCs w:val="20"/>
        </w:rPr>
        <w:t>- Итоги результатов голосования объявить на общем собрании акционеров</w:t>
      </w:r>
    </w:p>
    <w:p w:rsidR="00DE1B82" w:rsidRP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 xml:space="preserve">Вопрос №2.       </w:t>
      </w:r>
      <w:r w:rsidR="00F12D1D" w:rsidRPr="00E5055B">
        <w:rPr>
          <w:sz w:val="20"/>
          <w:szCs w:val="20"/>
        </w:rPr>
        <w:t>Утвердить итоги деятельности Общества в 2019 году</w:t>
      </w:r>
      <w:r w:rsidR="00F12D1D">
        <w:t>.</w:t>
      </w:r>
    </w:p>
    <w:p w:rsidR="00DE1B82" w:rsidRP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№3.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Утвердить годовую бухгалтерскую отчетность, в том числе отчет о прибылях и убытках за 2019 год.</w:t>
      </w:r>
    </w:p>
    <w:p w:rsidR="00DE1B82" w:rsidRPr="00DE1B82" w:rsidRDefault="00DE1B82" w:rsidP="00F12D1D">
      <w:pPr>
        <w:ind w:left="709" w:hanging="709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№4.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Дивиденды по результатам 2019 финансового года не объявлять и не выплачивать.</w:t>
      </w:r>
    </w:p>
    <w:p w:rsidR="00DE1B82" w:rsidRPr="00DE1B82" w:rsidRDefault="00DE1B82" w:rsidP="00DE1B82">
      <w:pPr>
        <w:ind w:left="1418" w:hanging="1418"/>
        <w:jc w:val="both"/>
        <w:rPr>
          <w:color w:val="000000"/>
          <w:spacing w:val="-1"/>
          <w:sz w:val="20"/>
          <w:szCs w:val="20"/>
        </w:rPr>
      </w:pPr>
      <w:r w:rsidRPr="00DE1B82">
        <w:rPr>
          <w:sz w:val="20"/>
          <w:szCs w:val="20"/>
        </w:rPr>
        <w:t>Вопрос №5</w:t>
      </w:r>
      <w:r w:rsidR="00C91F23">
        <w:rPr>
          <w:sz w:val="20"/>
          <w:szCs w:val="20"/>
        </w:rPr>
        <w:t>.</w:t>
      </w:r>
      <w:r w:rsidRPr="00DE1B82">
        <w:rPr>
          <w:sz w:val="20"/>
          <w:szCs w:val="20"/>
        </w:rPr>
        <w:tab/>
      </w:r>
      <w:r w:rsidR="00F12D1D">
        <w:rPr>
          <w:sz w:val="20"/>
          <w:szCs w:val="20"/>
        </w:rPr>
        <w:t>Решение не принято.</w:t>
      </w:r>
    </w:p>
    <w:p w:rsidR="00DE1B82" w:rsidRDefault="00DE1B82" w:rsidP="00DE1B82">
      <w:pPr>
        <w:shd w:val="clear" w:color="auto" w:fill="FFFFFF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</w:t>
      </w:r>
      <w:r>
        <w:rPr>
          <w:sz w:val="20"/>
          <w:szCs w:val="20"/>
        </w:rPr>
        <w:t>6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634666">
        <w:rPr>
          <w:sz w:val="20"/>
          <w:szCs w:val="20"/>
        </w:rPr>
        <w:t>Избрать</w:t>
      </w:r>
      <w:r w:rsidR="00F12D1D" w:rsidRPr="00E93F0D">
        <w:rPr>
          <w:sz w:val="20"/>
          <w:szCs w:val="20"/>
        </w:rPr>
        <w:t xml:space="preserve"> в качестве ревизора Рябинин</w:t>
      </w:r>
      <w:r w:rsidR="00634666">
        <w:rPr>
          <w:sz w:val="20"/>
          <w:szCs w:val="20"/>
        </w:rPr>
        <w:t>у</w:t>
      </w:r>
      <w:r w:rsidR="00F12D1D" w:rsidRPr="00E93F0D">
        <w:rPr>
          <w:sz w:val="20"/>
          <w:szCs w:val="20"/>
        </w:rPr>
        <w:t xml:space="preserve"> Наталь</w:t>
      </w:r>
      <w:r w:rsidR="00634666">
        <w:rPr>
          <w:sz w:val="20"/>
          <w:szCs w:val="20"/>
        </w:rPr>
        <w:t>ю</w:t>
      </w:r>
      <w:r w:rsidR="00F12D1D" w:rsidRPr="00E93F0D">
        <w:rPr>
          <w:sz w:val="20"/>
          <w:szCs w:val="20"/>
        </w:rPr>
        <w:t xml:space="preserve"> Сергеевн</w:t>
      </w:r>
      <w:r w:rsidR="00634666">
        <w:rPr>
          <w:sz w:val="20"/>
          <w:szCs w:val="20"/>
        </w:rPr>
        <w:t>у</w:t>
      </w:r>
      <w:r w:rsidR="00F12D1D" w:rsidRPr="00E93F0D">
        <w:rPr>
          <w:sz w:val="20"/>
          <w:szCs w:val="20"/>
        </w:rPr>
        <w:t>.</w:t>
      </w:r>
    </w:p>
    <w:p w:rsidR="00DE1B82" w:rsidRDefault="00DE1B82" w:rsidP="00CB2520">
      <w:pPr>
        <w:shd w:val="clear" w:color="auto" w:fill="FFFFFF"/>
        <w:jc w:val="both"/>
        <w:rPr>
          <w:sz w:val="20"/>
          <w:szCs w:val="20"/>
        </w:rPr>
      </w:pPr>
      <w:r w:rsidRPr="00DE1B82">
        <w:rPr>
          <w:sz w:val="20"/>
          <w:szCs w:val="20"/>
        </w:rPr>
        <w:lastRenderedPageBreak/>
        <w:t>Вопрос №</w:t>
      </w:r>
      <w:r>
        <w:rPr>
          <w:sz w:val="20"/>
          <w:szCs w:val="20"/>
        </w:rPr>
        <w:t>7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634666">
        <w:rPr>
          <w:sz w:val="20"/>
          <w:szCs w:val="20"/>
        </w:rPr>
        <w:t xml:space="preserve">Утвердить </w:t>
      </w:r>
      <w:r w:rsidR="00F12D1D" w:rsidRPr="00E93F0D">
        <w:rPr>
          <w:sz w:val="20"/>
          <w:szCs w:val="20"/>
        </w:rPr>
        <w:t>аудитора: аудиторскую компанию ЗАО «Аудит-Классик», г. Челябинск, ул. Пушкина, 12 или  аудиторскую компанию ООО «Афина» г</w:t>
      </w:r>
      <w:proofErr w:type="gramStart"/>
      <w:r w:rsidR="00F12D1D" w:rsidRPr="00E93F0D">
        <w:rPr>
          <w:sz w:val="20"/>
          <w:szCs w:val="20"/>
        </w:rPr>
        <w:t>.Ч</w:t>
      </w:r>
      <w:proofErr w:type="gramEnd"/>
      <w:r w:rsidR="00F12D1D" w:rsidRPr="00E93F0D">
        <w:rPr>
          <w:sz w:val="20"/>
          <w:szCs w:val="20"/>
        </w:rPr>
        <w:t>елябинск, ул. Карла Либкнехта 34-23, или иного аудитора по наиболее выгодным для Общества условиям.</w:t>
      </w:r>
    </w:p>
    <w:p w:rsidR="00F12D1D" w:rsidRDefault="00DE1B82" w:rsidP="00CB2520">
      <w:pPr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</w:t>
      </w:r>
      <w:r>
        <w:rPr>
          <w:sz w:val="20"/>
          <w:szCs w:val="20"/>
        </w:rPr>
        <w:t>8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F12D1D" w:rsidRPr="00F12D1D">
        <w:rPr>
          <w:sz w:val="20"/>
          <w:szCs w:val="20"/>
        </w:rPr>
        <w:t xml:space="preserve"> </w:t>
      </w:r>
      <w:r w:rsidR="00F12D1D" w:rsidRPr="00E93F0D">
        <w:rPr>
          <w:sz w:val="20"/>
          <w:szCs w:val="20"/>
        </w:rPr>
        <w:t>Принят</w:t>
      </w:r>
      <w:r w:rsidR="00F12D1D">
        <w:rPr>
          <w:sz w:val="20"/>
          <w:szCs w:val="20"/>
        </w:rPr>
        <w:t>о</w:t>
      </w:r>
      <w:r w:rsidR="00F12D1D" w:rsidRPr="00E93F0D">
        <w:rPr>
          <w:sz w:val="20"/>
          <w:szCs w:val="20"/>
        </w:rPr>
        <w:t xml:space="preserve"> решени</w:t>
      </w:r>
      <w:r w:rsidR="00F12D1D">
        <w:rPr>
          <w:sz w:val="20"/>
          <w:szCs w:val="20"/>
        </w:rPr>
        <w:t>е</w:t>
      </w:r>
      <w:r w:rsidR="00F12D1D" w:rsidRPr="00E93F0D">
        <w:rPr>
          <w:sz w:val="20"/>
          <w:szCs w:val="20"/>
        </w:rPr>
        <w:t xml:space="preserve"> о согласии на совершение крупной сделки: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а)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- квасильно-засолочного цеха, общей площадью 1865,2 (одна тысяча восемьсот шестьдесят пять целых две десятых) кв. м., литер А23, кадастровый номер 74:37:0209001:818,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«А».;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 - Земельного участка, занимаемого зданием и необходимого для его использования,  площадью 4052  кв</w:t>
      </w:r>
      <w:proofErr w:type="gramStart"/>
      <w:r w:rsidRPr="00E93F0D">
        <w:rPr>
          <w:sz w:val="20"/>
          <w:szCs w:val="20"/>
        </w:rPr>
        <w:t>.м</w:t>
      </w:r>
      <w:proofErr w:type="gramEnd"/>
      <w:r w:rsidRPr="00E93F0D">
        <w:rPr>
          <w:sz w:val="20"/>
          <w:szCs w:val="20"/>
        </w:rPr>
        <w:t xml:space="preserve"> с кадастровым номером 74:37:0209001:1911, категория земель – земли населенных пунктов, разрешенное использование – производственная деятельность, склады,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Сумма сделки составляет более 25 % балансовой стоимости активов Общества, определенной по данным его бухгалтерской (финансовой) отчетности на последнюю отчетную дату. Цену договора купли-продажи недвижимого имущества (нежилого здания и земельного участка) определить в размере 19 000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рублей. Срок оплаты по договору определить не более 10 (Десяти) дней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общество с ограниченной ответственностью «Кордон» (ИНН 7412012520).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б)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– </w:t>
      </w:r>
      <w:proofErr w:type="spellStart"/>
      <w:r w:rsidRPr="00E93F0D">
        <w:rPr>
          <w:sz w:val="20"/>
          <w:szCs w:val="20"/>
        </w:rPr>
        <w:t>досугового</w:t>
      </w:r>
      <w:proofErr w:type="spellEnd"/>
      <w:r w:rsidRPr="00E93F0D">
        <w:rPr>
          <w:sz w:val="20"/>
          <w:szCs w:val="20"/>
        </w:rPr>
        <w:t xml:space="preserve"> центра АО «Торговый дом «Южноуральск», общей площадью 777,0 кв.м.,  кадастровый номер 74:37:0209001:1871, расположенного по адресу: Челябинская область, </w:t>
      </w:r>
      <w:proofErr w:type="spellStart"/>
      <w:r w:rsidRPr="00E93F0D">
        <w:rPr>
          <w:sz w:val="20"/>
          <w:szCs w:val="20"/>
        </w:rPr>
        <w:t>г</w:t>
      </w:r>
      <w:proofErr w:type="gramStart"/>
      <w:r w:rsidRPr="00E93F0D">
        <w:rPr>
          <w:sz w:val="20"/>
          <w:szCs w:val="20"/>
        </w:rPr>
        <w:t>.Ю</w:t>
      </w:r>
      <w:proofErr w:type="gramEnd"/>
      <w:r w:rsidRPr="00E93F0D">
        <w:rPr>
          <w:sz w:val="20"/>
          <w:szCs w:val="20"/>
        </w:rPr>
        <w:t>жноуральск</w:t>
      </w:r>
      <w:proofErr w:type="spellEnd"/>
      <w:r w:rsidRPr="00E93F0D">
        <w:rPr>
          <w:sz w:val="20"/>
          <w:szCs w:val="20"/>
        </w:rPr>
        <w:t xml:space="preserve">, ул. Заводская, 2 «А»;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Земельного участка, занимаемого зданием и необходимого для его использования, площадью 4025 кв.м., кадастровый номер: 74:37:0209001:1463, категория земель – земли населенных пунктов,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>. Южноуральск,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 купли-продажи недвижимого имущества (нежилого здания и земельного участка) определить в размере рыночной стоимости, определяемой генеральным директором общества самостоятельно, но не менее 2 500 000 (Двух миллионов пятисот тысяч) рублей. Срок оплаты по договору определить не более 24 (двадцати четырех) месяцев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</w:p>
    <w:p w:rsidR="00F12D1D" w:rsidRPr="00E93F0D" w:rsidRDefault="00F12D1D" w:rsidP="00CB2520">
      <w:pPr>
        <w:jc w:val="both"/>
        <w:rPr>
          <w:sz w:val="20"/>
          <w:szCs w:val="20"/>
        </w:rPr>
      </w:pPr>
      <w:proofErr w:type="gramStart"/>
      <w:r w:rsidRPr="00E93F0D">
        <w:rPr>
          <w:sz w:val="20"/>
          <w:szCs w:val="20"/>
        </w:rPr>
        <w:t>в)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недвижимого имущества, предусматривающего приобретение в собственность Обществом одного или нескольких объектов недвижимости нежилого назначения: нежилых зданий, сооружений, нежилых помещений, предназначенных для различных видов использования, а также земельных участков, на которых расположены данные объекты и необходимых для их использования.</w:t>
      </w:r>
      <w:proofErr w:type="gramEnd"/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договора/договоров по приобретению Обществом недвижимого имущества определить в размере рыночной стоимости, определяемой генеральным директором общества самостоятельно, но общей стоимостью не более 27 000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(Двадцати семи миллионов) рублей.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– акционерное общество «Торговый дом «Южноуральск»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Настоящее решение о совершении крупных сделок действительно в течение 3(трёх) лет с момента его принятия.</w:t>
      </w:r>
    </w:p>
    <w:p w:rsidR="00DE1B82" w:rsidRP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E160CD" w:rsidRPr="0096247E" w:rsidRDefault="00E160CD" w:rsidP="00E160CD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  <w:r w:rsidRPr="0096247E">
        <w:rPr>
          <w:b/>
          <w:color w:val="000000"/>
          <w:spacing w:val="-1"/>
          <w:sz w:val="20"/>
          <w:szCs w:val="20"/>
        </w:rPr>
        <w:t xml:space="preserve">Дата составления  </w:t>
      </w:r>
      <w:r>
        <w:rPr>
          <w:b/>
          <w:color w:val="000000"/>
          <w:spacing w:val="-1"/>
          <w:sz w:val="20"/>
          <w:szCs w:val="20"/>
        </w:rPr>
        <w:t>отчета о голосовании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>
        <w:rPr>
          <w:b/>
          <w:color w:val="000000"/>
          <w:spacing w:val="-1"/>
          <w:sz w:val="20"/>
          <w:szCs w:val="20"/>
        </w:rPr>
        <w:t xml:space="preserve">на </w:t>
      </w:r>
      <w:r w:rsidRPr="0096247E">
        <w:rPr>
          <w:b/>
          <w:color w:val="000000"/>
          <w:spacing w:val="-1"/>
          <w:sz w:val="20"/>
          <w:szCs w:val="20"/>
        </w:rPr>
        <w:t>годово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обще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собрани</w:t>
      </w:r>
      <w:r>
        <w:rPr>
          <w:b/>
          <w:color w:val="000000"/>
          <w:spacing w:val="-1"/>
          <w:sz w:val="20"/>
          <w:szCs w:val="20"/>
        </w:rPr>
        <w:t>и</w:t>
      </w:r>
      <w:r w:rsidRPr="0096247E">
        <w:rPr>
          <w:b/>
          <w:color w:val="000000"/>
          <w:spacing w:val="-1"/>
          <w:sz w:val="20"/>
          <w:szCs w:val="20"/>
        </w:rPr>
        <w:t xml:space="preserve"> акционеров</w:t>
      </w:r>
      <w:r>
        <w:rPr>
          <w:b/>
          <w:color w:val="000000"/>
          <w:spacing w:val="-1"/>
          <w:sz w:val="20"/>
          <w:szCs w:val="20"/>
        </w:rPr>
        <w:t xml:space="preserve"> АО «Торговый дом «</w:t>
      </w:r>
      <w:proofErr w:type="spellStart"/>
      <w:r>
        <w:rPr>
          <w:b/>
          <w:color w:val="000000"/>
          <w:spacing w:val="-1"/>
          <w:sz w:val="20"/>
          <w:szCs w:val="20"/>
        </w:rPr>
        <w:t>Южноуральск</w:t>
      </w:r>
      <w:proofErr w:type="spellEnd"/>
      <w:r>
        <w:rPr>
          <w:b/>
          <w:color w:val="000000"/>
          <w:spacing w:val="-1"/>
          <w:sz w:val="20"/>
          <w:szCs w:val="20"/>
        </w:rPr>
        <w:t>»</w:t>
      </w:r>
      <w:r w:rsidRPr="0096247E">
        <w:rPr>
          <w:b/>
          <w:color w:val="000000"/>
          <w:spacing w:val="-1"/>
          <w:sz w:val="20"/>
          <w:szCs w:val="20"/>
        </w:rPr>
        <w:t>: 30 марта  2020 г.</w:t>
      </w:r>
    </w:p>
    <w:p w:rsid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C91F23" w:rsidRDefault="00C91F2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Председатель</w:t>
      </w:r>
      <w:r w:rsidR="00BF1D2D">
        <w:rPr>
          <w:color w:val="000000"/>
          <w:spacing w:val="-1"/>
          <w:sz w:val="20"/>
          <w:szCs w:val="20"/>
        </w:rPr>
        <w:t xml:space="preserve"> общего собрания акционеров</w:t>
      </w:r>
      <w:r>
        <w:rPr>
          <w:color w:val="000000"/>
          <w:spacing w:val="-1"/>
          <w:sz w:val="20"/>
          <w:szCs w:val="20"/>
        </w:rPr>
        <w:t xml:space="preserve">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 w:rsidR="00BF1D2D">
        <w:rPr>
          <w:color w:val="000000"/>
          <w:spacing w:val="-1"/>
          <w:sz w:val="20"/>
          <w:szCs w:val="20"/>
        </w:rPr>
        <w:t>Г.В. Федотов</w:t>
      </w: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BF1D2D" w:rsidRPr="00DE1B82" w:rsidRDefault="00BF1D2D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Секретарь общего собрания акционеров      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>
        <w:rPr>
          <w:color w:val="000000"/>
          <w:spacing w:val="-1"/>
          <w:sz w:val="20"/>
          <w:szCs w:val="20"/>
        </w:rPr>
        <w:t>С.А. Михайлов</w:t>
      </w:r>
    </w:p>
    <w:sectPr w:rsidR="00BF1D2D" w:rsidRPr="00DE1B82" w:rsidSect="00F955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A6B4B0F"/>
    <w:multiLevelType w:val="hybridMultilevel"/>
    <w:tmpl w:val="653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556E"/>
    <w:rsid w:val="00014207"/>
    <w:rsid w:val="00042C6C"/>
    <w:rsid w:val="00083130"/>
    <w:rsid w:val="000C7C06"/>
    <w:rsid w:val="000D56C0"/>
    <w:rsid w:val="000F310A"/>
    <w:rsid w:val="00126E1E"/>
    <w:rsid w:val="00127CFC"/>
    <w:rsid w:val="00162D0B"/>
    <w:rsid w:val="0016486E"/>
    <w:rsid w:val="0017127C"/>
    <w:rsid w:val="0017401C"/>
    <w:rsid w:val="00175C7A"/>
    <w:rsid w:val="001B03B9"/>
    <w:rsid w:val="001E6E7B"/>
    <w:rsid w:val="00201DCD"/>
    <w:rsid w:val="00264231"/>
    <w:rsid w:val="002D0769"/>
    <w:rsid w:val="002F11B2"/>
    <w:rsid w:val="0030201E"/>
    <w:rsid w:val="00326E11"/>
    <w:rsid w:val="00352150"/>
    <w:rsid w:val="00360728"/>
    <w:rsid w:val="00417C11"/>
    <w:rsid w:val="0042124A"/>
    <w:rsid w:val="00421406"/>
    <w:rsid w:val="0044539C"/>
    <w:rsid w:val="004765F0"/>
    <w:rsid w:val="0048574D"/>
    <w:rsid w:val="00491120"/>
    <w:rsid w:val="004D48E9"/>
    <w:rsid w:val="005253BD"/>
    <w:rsid w:val="005379D8"/>
    <w:rsid w:val="005620F7"/>
    <w:rsid w:val="0056735F"/>
    <w:rsid w:val="005D0786"/>
    <w:rsid w:val="00634666"/>
    <w:rsid w:val="00654CE5"/>
    <w:rsid w:val="006570F3"/>
    <w:rsid w:val="00685F19"/>
    <w:rsid w:val="00687134"/>
    <w:rsid w:val="00704A7B"/>
    <w:rsid w:val="007053FA"/>
    <w:rsid w:val="007909A6"/>
    <w:rsid w:val="007D39EF"/>
    <w:rsid w:val="00811EFC"/>
    <w:rsid w:val="00831E08"/>
    <w:rsid w:val="0086762A"/>
    <w:rsid w:val="00895576"/>
    <w:rsid w:val="008B270F"/>
    <w:rsid w:val="008D12A2"/>
    <w:rsid w:val="008D1B23"/>
    <w:rsid w:val="008D4DE1"/>
    <w:rsid w:val="009237A5"/>
    <w:rsid w:val="009F0B53"/>
    <w:rsid w:val="009F351D"/>
    <w:rsid w:val="00A77460"/>
    <w:rsid w:val="00A97986"/>
    <w:rsid w:val="00AA6A9D"/>
    <w:rsid w:val="00AC4E9A"/>
    <w:rsid w:val="00AE26ED"/>
    <w:rsid w:val="00AF01C1"/>
    <w:rsid w:val="00AF1178"/>
    <w:rsid w:val="00B149D3"/>
    <w:rsid w:val="00BC7C0F"/>
    <w:rsid w:val="00BD4C04"/>
    <w:rsid w:val="00BF1D2D"/>
    <w:rsid w:val="00C364BA"/>
    <w:rsid w:val="00C91F23"/>
    <w:rsid w:val="00CA50FD"/>
    <w:rsid w:val="00CB2520"/>
    <w:rsid w:val="00CD7FC9"/>
    <w:rsid w:val="00CF4A85"/>
    <w:rsid w:val="00D008DD"/>
    <w:rsid w:val="00D06121"/>
    <w:rsid w:val="00D10D80"/>
    <w:rsid w:val="00D65F65"/>
    <w:rsid w:val="00D664BA"/>
    <w:rsid w:val="00D7332C"/>
    <w:rsid w:val="00DE0946"/>
    <w:rsid w:val="00DE1B82"/>
    <w:rsid w:val="00DE6E45"/>
    <w:rsid w:val="00DE7726"/>
    <w:rsid w:val="00E160CD"/>
    <w:rsid w:val="00E37522"/>
    <w:rsid w:val="00E5055B"/>
    <w:rsid w:val="00E91850"/>
    <w:rsid w:val="00EF206B"/>
    <w:rsid w:val="00F12D1D"/>
    <w:rsid w:val="00F207FF"/>
    <w:rsid w:val="00F62360"/>
    <w:rsid w:val="00F65EA0"/>
    <w:rsid w:val="00F81D6A"/>
    <w:rsid w:val="00F82EAB"/>
    <w:rsid w:val="00F9556E"/>
    <w:rsid w:val="00F96BB7"/>
    <w:rsid w:val="00FB4C15"/>
    <w:rsid w:val="00FC2802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56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95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95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955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556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95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5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F9556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ParagraphFontParaCharChar">
    <w:name w:val="Default Paragraph Font Para Char Char Знак Знак Знак Знак Знак Знак Знак Знак Знак Знак Знак Знак Знак"/>
    <w:basedOn w:val="a"/>
    <w:uiPriority w:val="99"/>
    <w:rsid w:val="004453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207FF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207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083130"/>
    <w:pPr>
      <w:widowControl w:val="0"/>
      <w:suppressAutoHyphens/>
      <w:autoSpaceDE w:val="0"/>
      <w:spacing w:line="250" w:lineRule="exact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2388-830C-486C-BE9F-C5FA90FE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9</cp:revision>
  <cp:lastPrinted>2019-06-19T04:58:00Z</cp:lastPrinted>
  <dcterms:created xsi:type="dcterms:W3CDTF">2020-04-27T11:50:00Z</dcterms:created>
  <dcterms:modified xsi:type="dcterms:W3CDTF">2020-04-27T12:20:00Z</dcterms:modified>
</cp:coreProperties>
</file>